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9"/>
          <w:szCs w:val="39"/>
          <w:lang w:val="en-US" w:eastAsia="zh-CN"/>
        </w:rPr>
      </w:pPr>
      <w:r>
        <w:rPr>
          <w:rFonts w:hint="eastAsia" w:ascii="方正小标宋简体" w:hAnsi="方正小标宋简体" w:eastAsia="方正小标宋简体" w:cs="方正小标宋简体"/>
          <w:sz w:val="39"/>
          <w:szCs w:val="39"/>
          <w:lang w:eastAsia="zh-CN"/>
        </w:rPr>
        <w:t>铜仁市残联</w:t>
      </w:r>
      <w:r>
        <w:rPr>
          <w:rFonts w:hint="eastAsia" w:ascii="方正小标宋简体" w:hAnsi="方正小标宋简体" w:eastAsia="方正小标宋简体" w:cs="方正小标宋简体"/>
          <w:sz w:val="39"/>
          <w:szCs w:val="39"/>
        </w:rPr>
        <w:t>关于</w:t>
      </w:r>
      <w:r>
        <w:rPr>
          <w:rFonts w:hint="eastAsia" w:ascii="方正小标宋简体" w:hAnsi="方正小标宋简体" w:eastAsia="方正小标宋简体" w:cs="方正小标宋简体"/>
          <w:sz w:val="39"/>
          <w:szCs w:val="39"/>
          <w:lang w:val="en-US" w:eastAsia="zh-CN"/>
        </w:rPr>
        <w:t>2022年东西部协作项目实施方案的公示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bCs/>
          <w:lang w:val="en-US" w:eastAsia="zh-CN"/>
        </w:rPr>
      </w:pPr>
      <w:r>
        <w:rPr>
          <w:rFonts w:hint="eastAsia" w:ascii="仿宋" w:hAnsi="仿宋" w:eastAsia="仿宋"/>
        </w:rPr>
        <w:t>为深入学习贯彻习近平总书记对深化东西部协作和定点帮扶工作重要指示精神及视察贵州重要讲话精神，认真落实粤黔两省、莞铜两市关于东西部协作重大决策部署，根据粤黔东西部协作资金管理办法有关要求，结合我市残疾人工作实际，</w:t>
      </w:r>
      <w:r>
        <w:rPr>
          <w:rFonts w:hint="eastAsia" w:ascii="仿宋" w:hAnsi="仿宋" w:eastAsia="仿宋"/>
          <w:lang w:eastAsia="zh-CN"/>
        </w:rPr>
        <w:t>市残联</w:t>
      </w:r>
      <w:r>
        <w:rPr>
          <w:rFonts w:hint="eastAsia" w:ascii="仿宋" w:hAnsi="仿宋" w:eastAsia="仿宋"/>
        </w:rPr>
        <w:t>拟定了《2022年东莞市资助铜仁市残疾儿童康复训练项目实施方案》《2022年铜仁市开发公益性岗位安置易地扶贫搬迁安置点残疾人专职委员项目实施方案》，2022年3月14日市残联党组第三次会议研究同意，</w:t>
      </w:r>
      <w:r>
        <w:rPr>
          <w:rFonts w:hint="eastAsia" w:ascii="仿宋" w:hAnsi="仿宋" w:eastAsia="仿宋"/>
          <w:lang w:eastAsia="zh-CN"/>
        </w:rPr>
        <w:t>经</w:t>
      </w:r>
      <w:r>
        <w:rPr>
          <w:rFonts w:hint="eastAsia" w:ascii="仿宋" w:hAnsi="仿宋" w:eastAsia="仿宋"/>
        </w:rPr>
        <w:t>报请广东省粤黔协作工作队铜仁工作组、市乡村振兴局会商于5</w:t>
      </w:r>
      <w:r>
        <w:rPr>
          <w:rFonts w:hint="eastAsia" w:ascii="仿宋" w:hAnsi="仿宋" w:eastAsia="仿宋" w:cs="仿宋"/>
        </w:rPr>
        <w:t>月17日</w:t>
      </w:r>
      <w:r>
        <w:rPr>
          <w:rFonts w:hint="eastAsia" w:ascii="仿宋" w:hAnsi="仿宋" w:eastAsia="仿宋" w:cs="仿宋"/>
          <w:lang w:eastAsia="zh-CN"/>
        </w:rPr>
        <w:t>通</w:t>
      </w:r>
      <w:r>
        <w:rPr>
          <w:rFonts w:hint="eastAsia" w:ascii="仿宋" w:hAnsi="仿宋" w:eastAsia="仿宋" w:cs="仿宋"/>
        </w:rPr>
        <w:t>过市级评审，</w:t>
      </w:r>
      <w:r>
        <w:rPr>
          <w:rFonts w:hint="eastAsia" w:ascii="仿宋" w:hAnsi="仿宋" w:eastAsia="仿宋" w:cs="仿宋"/>
          <w:lang w:eastAsia="zh-CN"/>
        </w:rPr>
        <w:t>并将</w:t>
      </w:r>
      <w:r>
        <w:rPr>
          <w:rFonts w:hint="eastAsia" w:ascii="仿宋" w:hAnsi="仿宋" w:eastAsia="仿宋" w:cs="仿宋"/>
        </w:rPr>
        <w:t>评审修改完善的实施方案</w:t>
      </w:r>
      <w:r>
        <w:rPr>
          <w:rFonts w:hint="eastAsia" w:ascii="仿宋" w:hAnsi="仿宋" w:eastAsia="仿宋" w:cs="仿宋"/>
          <w:lang w:eastAsia="zh-CN"/>
        </w:rPr>
        <w:t>呈报</w:t>
      </w:r>
      <w:r>
        <w:rPr>
          <w:rFonts w:hint="eastAsia" w:ascii="仿宋" w:hAnsi="仿宋" w:eastAsia="仿宋" w:cs="仿宋"/>
        </w:rPr>
        <w:t>市人民政府审定</w:t>
      </w:r>
      <w:r>
        <w:rPr>
          <w:rFonts w:hint="eastAsia" w:ascii="仿宋" w:hAnsi="仿宋" w:eastAsia="仿宋" w:cs="仿宋"/>
          <w:lang w:eastAsia="zh-CN"/>
        </w:rPr>
        <w:t>同意，现</w:t>
      </w:r>
      <w:r>
        <w:rPr>
          <w:rFonts w:hint="eastAsia" w:ascii="仿宋" w:hAnsi="仿宋" w:eastAsia="仿宋" w:cs="仿宋"/>
        </w:rPr>
        <w:t>予以公示，接受</w:t>
      </w:r>
      <w:r>
        <w:rPr>
          <w:rFonts w:hint="eastAsia" w:ascii="仿宋" w:hAnsi="仿宋" w:eastAsia="仿宋" w:cs="仿宋"/>
          <w:lang w:eastAsia="zh-CN"/>
        </w:rPr>
        <w:t>社会</w:t>
      </w:r>
      <w:r>
        <w:rPr>
          <w:rFonts w:hint="eastAsia" w:ascii="仿宋" w:hAnsi="仿宋" w:eastAsia="仿宋" w:cs="仿宋"/>
        </w:rPr>
        <w:t>监督。</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 w:hAnsi="仿宋" w:eastAsia="仿宋" w:cs="仿宋"/>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default" w:ascii="仿宋" w:hAnsi="仿宋" w:eastAsia="仿宋" w:cs="仿宋"/>
          <w:b w:val="0"/>
          <w:bCs w:val="0"/>
          <w:lang w:val="en-US" w:eastAsia="zh-CN"/>
        </w:rPr>
      </w:pPr>
      <w:r>
        <w:rPr>
          <w:rFonts w:hint="eastAsia" w:ascii="仿宋" w:hAnsi="仿宋" w:eastAsia="仿宋" w:cs="仿宋"/>
          <w:b w:val="0"/>
          <w:bCs w:val="0"/>
          <w:lang w:val="en-US" w:eastAsia="zh-CN"/>
        </w:rPr>
        <w:t>监督电话：0856-5224960</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default" w:ascii="仿宋" w:hAnsi="仿宋" w:eastAsia="仿宋" w:cs="仿宋"/>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1" w:firstLineChars="100"/>
        <w:jc w:val="left"/>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附件：</w:t>
      </w:r>
      <w:r>
        <w:rPr>
          <w:rFonts w:hint="eastAsia" w:ascii="仿宋" w:hAnsi="仿宋" w:eastAsia="仿宋" w:cs="仿宋"/>
          <w:sz w:val="31"/>
          <w:szCs w:val="31"/>
          <w:lang w:val="en-US" w:eastAsia="zh-CN"/>
        </w:rPr>
        <w:t>1.2022年</w:t>
      </w:r>
      <w:r>
        <w:rPr>
          <w:rFonts w:hint="eastAsia" w:ascii="仿宋" w:hAnsi="仿宋" w:eastAsia="仿宋" w:cs="仿宋"/>
          <w:sz w:val="31"/>
          <w:szCs w:val="31"/>
        </w:rPr>
        <w:t>东莞市资助铜仁市残疾儿童康复训练项目</w:t>
      </w:r>
      <w:r>
        <w:rPr>
          <w:rFonts w:hint="eastAsia" w:ascii="仿宋" w:hAnsi="仿宋" w:eastAsia="仿宋" w:cs="仿宋"/>
          <w:sz w:val="31"/>
          <w:szCs w:val="31"/>
          <w:lang w:eastAsia="zh-CN"/>
        </w:rPr>
        <w:t>实施</w:t>
      </w:r>
      <w:r>
        <w:rPr>
          <w:rFonts w:hint="eastAsia" w:ascii="仿宋" w:hAnsi="仿宋" w:eastAsia="仿宋" w:cs="仿宋"/>
          <w:sz w:val="31"/>
          <w:szCs w:val="31"/>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39" w:leftChars="384" w:hanging="310" w:hangingChars="1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2.2022年铜仁市开发公益性岗位安置易地扶贫搬迁安置点残疾人专职委员项目实施方案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1"/>
          <w:szCs w:val="3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0" w:firstLineChars="19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铜仁市残疾人联合会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49" w:leftChars="384" w:hanging="320" w:hangingChars="100"/>
        <w:jc w:val="left"/>
        <w:textAlignment w:val="auto"/>
        <w:rPr>
          <w:rFonts w:hint="eastAsia" w:ascii="仿宋" w:hAnsi="仿宋" w:eastAsia="仿宋" w:cs="仿宋"/>
          <w:sz w:val="32"/>
          <w:szCs w:val="32"/>
          <w:lang w:val="en-US" w:eastAsia="zh-CN"/>
        </w:rPr>
        <w:sectPr>
          <w:footerReference r:id="rId3" w:type="default"/>
          <w:pgSz w:w="11906" w:h="16838"/>
          <w:pgMar w:top="1701" w:right="1191" w:bottom="1701" w:left="1191" w:header="851" w:footer="992" w:gutter="0"/>
          <w:pgNumType w:fmt="numberInDash" w:start="2"/>
          <w:cols w:space="0" w:num="1"/>
          <w:docGrid w:type="lines" w:linePitch="439" w:charSpace="0"/>
        </w:sectPr>
      </w:pPr>
      <w:r>
        <w:rPr>
          <w:rFonts w:hint="eastAsia" w:ascii="仿宋" w:hAnsi="仿宋" w:eastAsia="仿宋" w:cs="仿宋"/>
          <w:sz w:val="32"/>
          <w:szCs w:val="32"/>
          <w:lang w:val="en-US" w:eastAsia="zh-CN"/>
        </w:rPr>
        <w:t xml:space="preserve">                                 2022年6月2日</w:t>
      </w:r>
    </w:p>
    <w:p>
      <w:pPr>
        <w:pStyle w:val="10"/>
        <w:keepNext/>
        <w:keepLines/>
        <w:pageBreakBefore w:val="0"/>
        <w:widowControl w:val="0"/>
        <w:shd w:val="clear" w:color="auto" w:fill="auto"/>
        <w:kinsoku/>
        <w:wordWrap/>
        <w:overflowPunct/>
        <w:topLinePunct w:val="0"/>
        <w:autoSpaceDE/>
        <w:autoSpaceDN/>
        <w:bidi w:val="0"/>
        <w:adjustRightInd/>
        <w:snapToGrid/>
        <w:spacing w:before="181" w:beforeLines="50" w:after="10" w:line="240" w:lineRule="auto"/>
        <w:ind w:left="0" w:right="0" w:firstLine="0"/>
        <w:jc w:val="both"/>
        <w:textAlignment w:val="auto"/>
        <w:rPr>
          <w:rFonts w:hint="eastAsia"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eastAsia="zh-CN"/>
        </w:rPr>
        <w:t>附件</w:t>
      </w:r>
      <w:r>
        <w:rPr>
          <w:rFonts w:hint="eastAsia" w:ascii="楷体" w:hAnsi="楷体" w:eastAsia="楷体" w:cs="楷体"/>
          <w:b/>
          <w:bCs/>
          <w:color w:val="000000"/>
          <w:spacing w:val="0"/>
          <w:w w:val="100"/>
          <w:position w:val="0"/>
          <w:sz w:val="32"/>
          <w:szCs w:val="32"/>
          <w:lang w:val="en-US" w:eastAsia="zh-CN"/>
        </w:rPr>
        <w:t>1</w:t>
      </w:r>
    </w:p>
    <w:p>
      <w:pPr>
        <w:pStyle w:val="10"/>
        <w:keepNext/>
        <w:keepLines/>
        <w:pageBreakBefore w:val="0"/>
        <w:widowControl w:val="0"/>
        <w:shd w:val="clear" w:color="auto" w:fill="auto"/>
        <w:kinsoku/>
        <w:wordWrap/>
        <w:overflowPunct/>
        <w:topLinePunct w:val="0"/>
        <w:autoSpaceDE/>
        <w:autoSpaceDN/>
        <w:bidi w:val="0"/>
        <w:adjustRightInd/>
        <w:snapToGrid/>
        <w:spacing w:before="181" w:beforeLines="50" w:after="10" w:line="520" w:lineRule="exact"/>
        <w:ind w:left="0" w:right="0" w:firstLine="0"/>
        <w:jc w:val="both"/>
        <w:textAlignment w:val="auto"/>
        <w:rPr>
          <w:rFonts w:hint="eastAsia" w:ascii="楷体" w:hAnsi="楷体" w:eastAsia="楷体" w:cs="楷体"/>
          <w:b/>
          <w:bCs/>
          <w:color w:val="000000"/>
          <w:spacing w:val="0"/>
          <w:w w:val="100"/>
          <w:position w:val="0"/>
          <w:sz w:val="28"/>
          <w:szCs w:val="28"/>
          <w:lang w:val="en-US" w:eastAsia="zh-CN"/>
        </w:rPr>
      </w:pPr>
    </w:p>
    <w:p>
      <w:pPr>
        <w:pStyle w:val="10"/>
        <w:keepNext/>
        <w:keepLines/>
        <w:pageBreakBefore w:val="0"/>
        <w:widowControl w:val="0"/>
        <w:shd w:val="clear" w:color="auto" w:fill="auto"/>
        <w:kinsoku/>
        <w:wordWrap/>
        <w:overflowPunct/>
        <w:topLinePunct w:val="0"/>
        <w:autoSpaceDE/>
        <w:autoSpaceDN/>
        <w:bidi w:val="0"/>
        <w:adjustRightInd/>
        <w:snapToGrid/>
        <w:spacing w:before="181" w:beforeLines="50" w:after="10" w:line="58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spacing w:val="0"/>
          <w:w w:val="100"/>
          <w:position w:val="0"/>
          <w:sz w:val="36"/>
          <w:szCs w:val="36"/>
          <w:lang w:val="en-US" w:eastAsia="zh-CN"/>
        </w:rPr>
        <w:t>2022年</w:t>
      </w:r>
      <w:r>
        <w:rPr>
          <w:rFonts w:hint="eastAsia" w:ascii="方正小标宋简体" w:hAnsi="方正小标宋简体" w:eastAsia="方正小标宋简体" w:cs="方正小标宋简体"/>
          <w:color w:val="000000"/>
          <w:spacing w:val="0"/>
          <w:w w:val="100"/>
          <w:position w:val="0"/>
          <w:sz w:val="36"/>
          <w:szCs w:val="36"/>
          <w:lang w:eastAsia="zh-CN"/>
        </w:rPr>
        <w:t>东莞市资助铜仁市残疾儿童康复训练项目方案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lang w:val="en-US" w:eastAsia="en-US" w:bidi="en-US"/>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en-US" w:bidi="en-US"/>
        </w:rPr>
        <w:t>—</w:t>
      </w:r>
      <w:r>
        <w:rPr>
          <w:rFonts w:hint="eastAsia" w:ascii="黑体" w:hAnsi="黑体" w:eastAsia="黑体" w:cs="黑体"/>
          <w:color w:val="000000"/>
          <w:spacing w:val="0"/>
          <w:w w:val="100"/>
          <w:position w:val="0"/>
          <w:sz w:val="32"/>
          <w:szCs w:val="32"/>
        </w:rPr>
        <w:t>、背景及意义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儿童期是康复的黄金时期，通过早发现、早诊断、早干预， 多数残疾儿童能显著改善功能，不仅可以减轻家庭经济、精神负 担，更能实现就学、就业，为社会作出积极贡献。2018年6月， 国务院出台《关于建立残疾儿童康复救助制度的意见》，这是我国残疾人康复领域的第一个专项救助制度，由中央和省级资金支持, 以项目的形式实施，对于保障残疾儿童权益，减轻残疾儿童身心痛苦，更好地为广大残疾儿童创造健康成长、平等发展环境发挥了重要作用。该项目覆盖人群</w:t>
      </w:r>
      <w:r>
        <w:rPr>
          <w:rFonts w:hint="eastAsia" w:ascii="仿宋" w:hAnsi="仿宋" w:eastAsia="仿宋" w:cs="仿宋"/>
          <w:color w:val="000000"/>
          <w:spacing w:val="0"/>
          <w:w w:val="100"/>
          <w:position w:val="0"/>
          <w:sz w:val="32"/>
          <w:szCs w:val="32"/>
          <w:lang w:val="en-US" w:eastAsia="zh-CN"/>
        </w:rPr>
        <w:t>目前</w:t>
      </w:r>
      <w:r>
        <w:rPr>
          <w:rFonts w:hint="eastAsia" w:ascii="仿宋" w:hAnsi="仿宋" w:eastAsia="仿宋" w:cs="仿宋"/>
          <w:color w:val="000000"/>
          <w:spacing w:val="0"/>
          <w:w w:val="100"/>
          <w:position w:val="0"/>
          <w:sz w:val="32"/>
          <w:szCs w:val="32"/>
        </w:rPr>
        <w:t>仅限于</w:t>
      </w:r>
      <w:r>
        <w:rPr>
          <w:rFonts w:hint="eastAsia" w:ascii="仿宋" w:hAnsi="仿宋" w:eastAsia="仿宋" w:cs="仿宋"/>
          <w:color w:val="000000"/>
          <w:spacing w:val="0"/>
          <w:w w:val="100"/>
          <w:position w:val="0"/>
          <w:sz w:val="32"/>
          <w:szCs w:val="32"/>
          <w:lang w:val="en-US" w:eastAsia="en-US" w:bidi="en-US"/>
        </w:rPr>
        <w:t>0</w:t>
      </w:r>
      <w:r>
        <w:rPr>
          <w:rFonts w:hint="eastAsia" w:ascii="仿宋" w:hAnsi="仿宋" w:eastAsia="仿宋" w:cs="仿宋"/>
          <w:color w:val="000000"/>
          <w:spacing w:val="0"/>
          <w:w w:val="100"/>
          <w:position w:val="0"/>
          <w:sz w:val="32"/>
          <w:szCs w:val="32"/>
          <w:lang w:val="en-US" w:eastAsia="zh-CN" w:bidi="en-US"/>
        </w:rPr>
        <w:t>—</w:t>
      </w:r>
      <w:r>
        <w:rPr>
          <w:rFonts w:hint="eastAsia" w:ascii="仿宋" w:hAnsi="仿宋" w:eastAsia="仿宋" w:cs="仿宋"/>
          <w:color w:val="000000"/>
          <w:spacing w:val="0"/>
          <w:w w:val="100"/>
          <w:position w:val="0"/>
          <w:sz w:val="32"/>
          <w:szCs w:val="32"/>
          <w:lang w:val="en-US" w:eastAsia="en-US" w:bidi="en-US"/>
        </w:rPr>
        <w:t>6</w:t>
      </w:r>
      <w:r>
        <w:rPr>
          <w:rFonts w:hint="eastAsia" w:ascii="仿宋" w:hAnsi="仿宋" w:eastAsia="仿宋" w:cs="仿宋"/>
          <w:color w:val="000000"/>
          <w:spacing w:val="0"/>
          <w:w w:val="100"/>
          <w:position w:val="0"/>
          <w:sz w:val="32"/>
          <w:szCs w:val="32"/>
        </w:rPr>
        <w:t xml:space="preserve">岁残疾儿童。然而, </w:t>
      </w:r>
      <w:r>
        <w:rPr>
          <w:rFonts w:hint="eastAsia" w:ascii="仿宋" w:hAnsi="仿宋" w:eastAsia="仿宋" w:cs="仿宋"/>
          <w:color w:val="000000"/>
          <w:spacing w:val="0"/>
          <w:w w:val="100"/>
          <w:position w:val="0"/>
          <w:sz w:val="32"/>
          <w:szCs w:val="32"/>
          <w:lang w:val="en-US" w:eastAsia="en-US" w:bidi="en-US"/>
        </w:rPr>
        <w:t>7</w:t>
      </w:r>
      <w:r>
        <w:rPr>
          <w:rFonts w:hint="eastAsia" w:ascii="仿宋" w:hAnsi="仿宋" w:eastAsia="仿宋" w:cs="仿宋"/>
          <w:color w:val="000000"/>
          <w:spacing w:val="0"/>
          <w:w w:val="100"/>
          <w:position w:val="0"/>
          <w:sz w:val="32"/>
          <w:szCs w:val="32"/>
          <w:lang w:val="en-US" w:eastAsia="zh-CN" w:bidi="en-US"/>
        </w:rPr>
        <w:t>—</w:t>
      </w:r>
      <w:r>
        <w:rPr>
          <w:rFonts w:hint="eastAsia" w:ascii="仿宋" w:hAnsi="仿宋" w:eastAsia="仿宋" w:cs="仿宋"/>
          <w:color w:val="000000"/>
          <w:spacing w:val="0"/>
          <w:w w:val="100"/>
          <w:position w:val="0"/>
          <w:sz w:val="32"/>
          <w:szCs w:val="32"/>
          <w:lang w:val="en-US" w:eastAsia="en-US" w:bidi="en-US"/>
        </w:rPr>
        <w:t>14</w:t>
      </w:r>
      <w:r>
        <w:rPr>
          <w:rFonts w:hint="eastAsia" w:ascii="仿宋" w:hAnsi="仿宋" w:eastAsia="仿宋" w:cs="仿宋"/>
          <w:color w:val="000000"/>
          <w:spacing w:val="0"/>
          <w:w w:val="100"/>
          <w:position w:val="0"/>
          <w:sz w:val="32"/>
          <w:szCs w:val="32"/>
        </w:rPr>
        <w:t>岁有康复价值和康复需求的残疾儿童，没有享受到政策的红 利</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切实解决这部分残疾儿童的康复救助问题，不仅关系到这部 分残疾儿童的未来，对于巩固脱贫攻坚成果及实现</w:t>
      </w:r>
      <w:r>
        <w:rPr>
          <w:rFonts w:hint="eastAsia" w:ascii="仿宋" w:hAnsi="仿宋" w:eastAsia="仿宋" w:cs="仿宋"/>
          <w:color w:val="000000"/>
          <w:spacing w:val="0"/>
          <w:w w:val="100"/>
          <w:position w:val="0"/>
          <w:sz w:val="32"/>
          <w:szCs w:val="32"/>
          <w:lang w:val="zh-CN" w:eastAsia="zh-CN" w:bidi="zh-CN"/>
        </w:rPr>
        <w:t>“人人</w:t>
      </w:r>
      <w:r>
        <w:rPr>
          <w:rFonts w:hint="eastAsia" w:ascii="仿宋" w:hAnsi="仿宋" w:eastAsia="仿宋" w:cs="仿宋"/>
          <w:color w:val="000000"/>
          <w:spacing w:val="0"/>
          <w:w w:val="100"/>
          <w:position w:val="0"/>
          <w:sz w:val="32"/>
          <w:szCs w:val="32"/>
        </w:rPr>
        <w:t>享有健康”目标意义重大。</w:t>
      </w:r>
    </w:p>
    <w:p>
      <w:pPr>
        <w:pStyle w:val="9"/>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580" w:lineRule="exact"/>
        <w:ind w:left="0" w:right="0" w:firstLine="618"/>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二、对象及条件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对象：</w:t>
      </w:r>
      <w:r>
        <w:rPr>
          <w:rFonts w:hint="eastAsia" w:ascii="仿宋" w:hAnsi="仿宋" w:eastAsia="仿宋" w:cs="仿宋"/>
          <w:color w:val="000000"/>
          <w:spacing w:val="0"/>
          <w:w w:val="100"/>
          <w:position w:val="0"/>
          <w:sz w:val="32"/>
          <w:szCs w:val="32"/>
        </w:rPr>
        <w:t>铜仁籍农村人口，重点围绕“三类人员”（脱贫不稳定户、边缘易致贫户、突发严重困难户）、易地扶贫搬迁户、低保户等农村低收入困难群体的7—14岁听力、 语言、脑瘫、智障、自闭症、肢体残疾儿童；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color w:val="000000"/>
          <w:spacing w:val="0"/>
          <w:w w:val="100"/>
          <w:position w:val="0"/>
          <w:sz w:val="32"/>
          <w:szCs w:val="32"/>
          <w:lang w:val="en-US" w:eastAsia="zh-CN"/>
        </w:rPr>
        <w:sectPr>
          <w:footerReference r:id="rId4" w:type="default"/>
          <w:footerReference r:id="rId5" w:type="even"/>
          <w:footnotePr>
            <w:numFmt w:val="decimal"/>
          </w:footnotePr>
          <w:pgSz w:w="11900" w:h="16840"/>
          <w:pgMar w:top="1701" w:right="1417" w:bottom="1701" w:left="1417" w:header="0" w:footer="3" w:gutter="0"/>
          <w:pgNumType w:fmt="numberInDash"/>
          <w:cols w:space="720" w:num="1"/>
          <w:rtlGutter w:val="0"/>
          <w:docGrid w:linePitch="360" w:charSpace="0"/>
        </w:sect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18"/>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条件：</w:t>
      </w:r>
      <w:r>
        <w:rPr>
          <w:rFonts w:hint="eastAsia" w:ascii="仿宋" w:hAnsi="仿宋" w:eastAsia="仿宋" w:cs="仿宋"/>
          <w:color w:val="000000"/>
          <w:spacing w:val="0"/>
          <w:w w:val="100"/>
          <w:position w:val="0"/>
          <w:sz w:val="32"/>
          <w:szCs w:val="32"/>
        </w:rPr>
        <w:t>有康复需求，有康复价值。</w:t>
      </w:r>
    </w:p>
    <w:p>
      <w:pPr>
        <w:pStyle w:val="9"/>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620" w:lineRule="exact"/>
        <w:ind w:left="0" w:right="0" w:firstLine="618"/>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eastAsia="zh-CN"/>
        </w:rPr>
        <w:t>三</w:t>
      </w:r>
      <w:r>
        <w:rPr>
          <w:rFonts w:hint="eastAsia" w:ascii="黑体" w:hAnsi="黑体" w:eastAsia="黑体" w:cs="黑体"/>
          <w:color w:val="000000"/>
          <w:spacing w:val="0"/>
          <w:w w:val="100"/>
          <w:position w:val="0"/>
          <w:sz w:val="32"/>
          <w:szCs w:val="32"/>
        </w:rPr>
        <w:t>、资金及愿景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拟申请</w:t>
      </w:r>
      <w:r>
        <w:rPr>
          <w:rFonts w:hint="eastAsia" w:ascii="仿宋" w:hAnsi="仿宋" w:eastAsia="仿宋" w:cs="仿宋"/>
          <w:color w:val="000000"/>
          <w:spacing w:val="0"/>
          <w:w w:val="100"/>
          <w:position w:val="0"/>
          <w:sz w:val="32"/>
          <w:szCs w:val="32"/>
        </w:rPr>
        <w:t>东西部协作资金2</w:t>
      </w:r>
      <w:r>
        <w:rPr>
          <w:rFonts w:hint="eastAsia" w:ascii="仿宋" w:hAnsi="仿宋" w:eastAsia="仿宋" w:cs="仿宋"/>
          <w:color w:val="000000"/>
          <w:spacing w:val="0"/>
          <w:w w:val="100"/>
          <w:position w:val="0"/>
          <w:sz w:val="32"/>
          <w:szCs w:val="32"/>
          <w:lang w:val="en-US" w:eastAsia="zh-CN"/>
        </w:rPr>
        <w:t>51.2272</w:t>
      </w:r>
      <w:r>
        <w:rPr>
          <w:rFonts w:hint="eastAsia" w:ascii="仿宋" w:hAnsi="仿宋" w:eastAsia="仿宋" w:cs="仿宋"/>
          <w:color w:val="000000"/>
          <w:spacing w:val="0"/>
          <w:w w:val="100"/>
          <w:position w:val="0"/>
          <w:sz w:val="32"/>
          <w:szCs w:val="32"/>
        </w:rPr>
        <w:t>万元，</w:t>
      </w:r>
      <w:r>
        <w:rPr>
          <w:rFonts w:hint="eastAsia" w:ascii="仿宋" w:hAnsi="仿宋" w:eastAsia="仿宋" w:cs="仿宋"/>
          <w:color w:val="000000"/>
          <w:spacing w:val="0"/>
          <w:w w:val="100"/>
          <w:position w:val="0"/>
          <w:sz w:val="32"/>
          <w:szCs w:val="32"/>
          <w:lang w:val="en-US" w:eastAsia="zh-CN"/>
        </w:rPr>
        <w:t>满足约</w:t>
      </w:r>
      <w:r>
        <w:rPr>
          <w:rFonts w:hint="eastAsia" w:ascii="仿宋" w:hAnsi="仿宋" w:eastAsia="仿宋" w:cs="仿宋"/>
          <w:color w:val="000000"/>
          <w:spacing w:val="0"/>
          <w:w w:val="100"/>
          <w:position w:val="0"/>
          <w:sz w:val="32"/>
          <w:szCs w:val="32"/>
        </w:rPr>
        <w:t>1</w:t>
      </w:r>
      <w:r>
        <w:rPr>
          <w:rFonts w:hint="eastAsia" w:ascii="仿宋" w:hAnsi="仿宋" w:eastAsia="仿宋" w:cs="仿宋"/>
          <w:color w:val="000000"/>
          <w:spacing w:val="0"/>
          <w:w w:val="100"/>
          <w:position w:val="0"/>
          <w:sz w:val="32"/>
          <w:szCs w:val="32"/>
          <w:lang w:val="en-US" w:eastAsia="zh-CN"/>
        </w:rPr>
        <w:t>40</w:t>
      </w:r>
      <w:r>
        <w:rPr>
          <w:rFonts w:hint="eastAsia" w:ascii="仿宋" w:hAnsi="仿宋" w:eastAsia="仿宋" w:cs="仿宋"/>
          <w:color w:val="000000"/>
          <w:spacing w:val="0"/>
          <w:w w:val="100"/>
          <w:position w:val="0"/>
          <w:sz w:val="32"/>
          <w:szCs w:val="32"/>
        </w:rPr>
        <w:t>名7-14岁残疾儿童的康复训练</w:t>
      </w:r>
      <w:r>
        <w:rPr>
          <w:rFonts w:hint="eastAsia" w:ascii="仿宋" w:hAnsi="仿宋" w:eastAsia="仿宋" w:cs="仿宋"/>
          <w:color w:val="000000"/>
          <w:spacing w:val="0"/>
          <w:w w:val="100"/>
          <w:position w:val="0"/>
          <w:sz w:val="32"/>
          <w:szCs w:val="32"/>
          <w:lang w:val="en-US" w:eastAsia="zh-CN"/>
        </w:rPr>
        <w:t>需求</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社会效益明显。</w:t>
      </w:r>
    </w:p>
    <w:p>
      <w:pPr>
        <w:pStyle w:val="9"/>
        <w:keepNext w:val="0"/>
        <w:keepLines w:val="0"/>
        <w:pageBreakBefore w:val="0"/>
        <w:widowControl w:val="0"/>
        <w:shd w:val="clear" w:color="auto" w:fill="auto"/>
        <w:tabs>
          <w:tab w:val="left" w:pos="1252"/>
        </w:tabs>
        <w:kinsoku/>
        <w:wordWrap/>
        <w:overflowPunct/>
        <w:topLinePunct w:val="0"/>
        <w:autoSpaceDE/>
        <w:autoSpaceDN/>
        <w:bidi w:val="0"/>
        <w:adjustRightInd/>
        <w:snapToGrid/>
        <w:spacing w:before="0" w:after="0" w:line="620" w:lineRule="exact"/>
        <w:ind w:left="0" w:right="0" w:firstLine="620"/>
        <w:jc w:val="both"/>
        <w:textAlignment w:val="auto"/>
        <w:rPr>
          <w:rFonts w:hint="eastAsia" w:ascii="仿宋" w:hAnsi="仿宋" w:eastAsia="黑体" w:cs="仿宋"/>
          <w:sz w:val="32"/>
          <w:szCs w:val="32"/>
          <w:lang w:val="en-US" w:eastAsia="zh-CN"/>
        </w:rPr>
      </w:pPr>
      <w:bookmarkStart w:id="0" w:name="bookmark3"/>
      <w:r>
        <w:rPr>
          <w:rFonts w:hint="eastAsia" w:ascii="黑体" w:hAnsi="黑体" w:eastAsia="黑体" w:cs="黑体"/>
          <w:color w:val="000000"/>
          <w:spacing w:val="0"/>
          <w:w w:val="100"/>
          <w:position w:val="0"/>
          <w:sz w:val="32"/>
          <w:szCs w:val="32"/>
        </w:rPr>
        <w:t>四</w:t>
      </w:r>
      <w:bookmarkEnd w:id="0"/>
      <w:r>
        <w:rPr>
          <w:rFonts w:hint="eastAsia" w:ascii="黑体" w:hAnsi="黑体" w:eastAsia="黑体" w:cs="黑体"/>
          <w:color w:val="000000"/>
          <w:spacing w:val="0"/>
          <w:w w:val="100"/>
          <w:position w:val="0"/>
          <w:sz w:val="32"/>
          <w:szCs w:val="32"/>
        </w:rPr>
        <w:t>、申请</w:t>
      </w:r>
      <w:r>
        <w:rPr>
          <w:rFonts w:hint="eastAsia" w:ascii="黑体" w:hAnsi="黑体" w:eastAsia="黑体" w:cs="黑体"/>
          <w:color w:val="000000"/>
          <w:spacing w:val="0"/>
          <w:w w:val="100"/>
          <w:position w:val="0"/>
          <w:sz w:val="32"/>
          <w:szCs w:val="32"/>
          <w:lang w:eastAsia="zh-CN"/>
        </w:rPr>
        <w:t>兑现程序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申请：</w:t>
      </w:r>
      <w:r>
        <w:rPr>
          <w:rFonts w:hint="eastAsia" w:ascii="仿宋" w:hAnsi="仿宋" w:eastAsia="仿宋" w:cs="仿宋"/>
          <w:color w:val="000000"/>
          <w:spacing w:val="0"/>
          <w:w w:val="100"/>
          <w:position w:val="0"/>
          <w:sz w:val="32"/>
          <w:szCs w:val="32"/>
        </w:rPr>
        <w:t>由残疾儿童监护人向残疾儿童户籍所在</w:t>
      </w:r>
      <w:r>
        <w:rPr>
          <w:rFonts w:hint="eastAsia" w:ascii="仿宋" w:hAnsi="仿宋" w:eastAsia="仿宋" w:cs="仿宋"/>
          <w:color w:val="000000"/>
          <w:spacing w:val="0"/>
          <w:w w:val="100"/>
          <w:position w:val="0"/>
          <w:sz w:val="32"/>
          <w:szCs w:val="32"/>
          <w:lang w:val="en-US" w:eastAsia="zh-CN"/>
        </w:rPr>
        <w:t>区、</w:t>
      </w:r>
      <w:r>
        <w:rPr>
          <w:rFonts w:hint="eastAsia" w:ascii="仿宋" w:hAnsi="仿宋" w:eastAsia="仿宋" w:cs="仿宋"/>
          <w:color w:val="000000"/>
          <w:spacing w:val="0"/>
          <w:w w:val="100"/>
          <w:position w:val="0"/>
          <w:sz w:val="32"/>
          <w:szCs w:val="32"/>
        </w:rPr>
        <w:t>县残联提出儿童救助申请及佐证材料，</w:t>
      </w:r>
      <w:r>
        <w:rPr>
          <w:rFonts w:hint="eastAsia" w:ascii="仿宋" w:hAnsi="仿宋" w:eastAsia="仿宋" w:cs="仿宋"/>
          <w:color w:val="000000"/>
          <w:spacing w:val="0"/>
          <w:w w:val="100"/>
          <w:position w:val="0"/>
          <w:sz w:val="32"/>
          <w:szCs w:val="32"/>
          <w:lang w:val="en-US" w:eastAsia="zh-CN"/>
        </w:rPr>
        <w:t>经区县残联审核同意后，推介到铜仁市康复服务定点机构接受康复训练，并报市残联备案</w:t>
      </w:r>
      <w:r>
        <w:rPr>
          <w:rFonts w:hint="eastAsia" w:ascii="仿宋" w:hAnsi="仿宋" w:eastAsia="仿宋" w:cs="仿宋"/>
          <w:color w:val="000000"/>
          <w:spacing w:val="0"/>
          <w:w w:val="100"/>
          <w:position w:val="0"/>
          <w:sz w:val="32"/>
          <w:szCs w:val="32"/>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2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b/>
          <w:bCs/>
          <w:color w:val="000000"/>
          <w:spacing w:val="0"/>
          <w:w w:val="100"/>
          <w:position w:val="0"/>
          <w:sz w:val="32"/>
          <w:szCs w:val="32"/>
        </w:rPr>
        <w:t>兑现：</w:t>
      </w:r>
      <w:r>
        <w:rPr>
          <w:rFonts w:hint="eastAsia" w:ascii="仿宋" w:hAnsi="仿宋" w:eastAsia="仿宋" w:cs="仿宋"/>
          <w:color w:val="000000"/>
          <w:spacing w:val="0"/>
          <w:w w:val="100"/>
          <w:position w:val="0"/>
          <w:sz w:val="32"/>
          <w:szCs w:val="32"/>
        </w:rPr>
        <w:t>在铜仁市康复</w:t>
      </w:r>
      <w:r>
        <w:rPr>
          <w:rFonts w:hint="eastAsia" w:ascii="仿宋" w:hAnsi="仿宋" w:eastAsia="仿宋" w:cs="仿宋"/>
          <w:color w:val="000000"/>
          <w:spacing w:val="0"/>
          <w:w w:val="100"/>
          <w:position w:val="0"/>
          <w:sz w:val="32"/>
          <w:szCs w:val="32"/>
          <w:lang w:val="en-US" w:eastAsia="zh-CN"/>
        </w:rPr>
        <w:t>服务</w:t>
      </w:r>
      <w:r>
        <w:rPr>
          <w:rFonts w:hint="eastAsia" w:ascii="仿宋" w:hAnsi="仿宋" w:eastAsia="仿宋" w:cs="仿宋"/>
          <w:color w:val="000000"/>
          <w:spacing w:val="0"/>
          <w:w w:val="100"/>
          <w:position w:val="0"/>
          <w:sz w:val="32"/>
          <w:szCs w:val="32"/>
        </w:rPr>
        <w:t>定点机构接受康复训练的，</w:t>
      </w:r>
      <w:r>
        <w:rPr>
          <w:rFonts w:hint="eastAsia" w:ascii="仿宋" w:hAnsi="仿宋" w:eastAsia="仿宋" w:cs="仿宋"/>
          <w:color w:val="000000"/>
          <w:spacing w:val="0"/>
          <w:w w:val="100"/>
          <w:position w:val="0"/>
          <w:sz w:val="32"/>
          <w:szCs w:val="32"/>
          <w:lang w:val="en-US" w:eastAsia="zh-CN"/>
        </w:rPr>
        <w:t>按75元/天/人给予补贴</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en-US" w:eastAsia="zh-CN"/>
        </w:rPr>
        <w:t>但</w:t>
      </w:r>
      <w:r>
        <w:rPr>
          <w:rFonts w:hint="eastAsia" w:ascii="仿宋" w:hAnsi="仿宋" w:eastAsia="仿宋" w:cs="仿宋"/>
          <w:color w:val="000000"/>
          <w:spacing w:val="0"/>
          <w:w w:val="100"/>
          <w:position w:val="0"/>
          <w:sz w:val="32"/>
          <w:szCs w:val="32"/>
        </w:rPr>
        <w:t>每人</w:t>
      </w:r>
      <w:r>
        <w:rPr>
          <w:rFonts w:hint="eastAsia" w:ascii="仿宋" w:hAnsi="仿宋" w:eastAsia="仿宋" w:cs="仿宋"/>
          <w:color w:val="000000"/>
          <w:spacing w:val="0"/>
          <w:w w:val="100"/>
          <w:position w:val="0"/>
          <w:sz w:val="32"/>
          <w:szCs w:val="32"/>
          <w:lang w:val="en-US" w:eastAsia="zh-CN"/>
        </w:rPr>
        <w:t>补贴</w:t>
      </w:r>
      <w:r>
        <w:rPr>
          <w:rFonts w:hint="eastAsia" w:ascii="仿宋" w:hAnsi="仿宋" w:eastAsia="仿宋" w:cs="仿宋"/>
          <w:color w:val="000000"/>
          <w:spacing w:val="0"/>
          <w:w w:val="100"/>
          <w:position w:val="0"/>
          <w:sz w:val="32"/>
          <w:szCs w:val="32"/>
        </w:rPr>
        <w:t>不超过</w:t>
      </w:r>
      <w:r>
        <w:rPr>
          <w:rFonts w:hint="eastAsia" w:ascii="仿宋" w:hAnsi="仿宋" w:eastAsia="仿宋" w:cs="仿宋"/>
          <w:color w:val="000000"/>
          <w:spacing w:val="0"/>
          <w:w w:val="100"/>
          <w:position w:val="0"/>
          <w:sz w:val="32"/>
          <w:szCs w:val="32"/>
          <w:lang w:val="en-US" w:eastAsia="en-US" w:bidi="en-US"/>
        </w:rPr>
        <w:t>1.8</w:t>
      </w:r>
      <w:r>
        <w:rPr>
          <w:rFonts w:hint="eastAsia" w:ascii="仿宋" w:hAnsi="仿宋" w:eastAsia="仿宋" w:cs="仿宋"/>
          <w:color w:val="000000"/>
          <w:spacing w:val="0"/>
          <w:w w:val="100"/>
          <w:position w:val="0"/>
          <w:sz w:val="32"/>
          <w:szCs w:val="32"/>
        </w:rPr>
        <w:t>万元</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由市残联与康复</w:t>
      </w:r>
      <w:r>
        <w:rPr>
          <w:rFonts w:hint="eastAsia" w:ascii="仿宋" w:hAnsi="仿宋" w:eastAsia="仿宋" w:cs="仿宋"/>
          <w:color w:val="000000"/>
          <w:spacing w:val="0"/>
          <w:w w:val="100"/>
          <w:position w:val="0"/>
          <w:sz w:val="32"/>
          <w:szCs w:val="32"/>
          <w:lang w:val="en-US" w:eastAsia="zh-CN"/>
        </w:rPr>
        <w:t>服务定点</w:t>
      </w:r>
      <w:r>
        <w:rPr>
          <w:rFonts w:hint="eastAsia" w:ascii="仿宋" w:hAnsi="仿宋" w:eastAsia="仿宋" w:cs="仿宋"/>
          <w:color w:val="000000"/>
          <w:spacing w:val="0"/>
          <w:w w:val="100"/>
          <w:position w:val="0"/>
          <w:sz w:val="32"/>
          <w:szCs w:val="32"/>
        </w:rPr>
        <w:t>机构</w:t>
      </w:r>
      <w:r>
        <w:rPr>
          <w:rFonts w:hint="eastAsia" w:ascii="仿宋" w:hAnsi="仿宋" w:eastAsia="仿宋" w:cs="仿宋"/>
          <w:color w:val="000000"/>
          <w:spacing w:val="0"/>
          <w:w w:val="100"/>
          <w:position w:val="0"/>
          <w:sz w:val="32"/>
          <w:szCs w:val="32"/>
          <w:lang w:val="en-US" w:eastAsia="zh-CN"/>
        </w:rPr>
        <w:t>直接</w:t>
      </w:r>
      <w:r>
        <w:rPr>
          <w:rFonts w:hint="eastAsia" w:ascii="仿宋" w:hAnsi="仿宋" w:eastAsia="仿宋" w:cs="仿宋"/>
          <w:color w:val="000000"/>
          <w:spacing w:val="0"/>
          <w:w w:val="100"/>
          <w:position w:val="0"/>
          <w:sz w:val="32"/>
          <w:szCs w:val="32"/>
        </w:rPr>
        <w:t>结算</w:t>
      </w:r>
      <w:r>
        <w:rPr>
          <w:rFonts w:hint="eastAsia" w:ascii="仿宋" w:hAnsi="仿宋" w:eastAsia="仿宋" w:cs="仿宋"/>
          <w:color w:val="000000"/>
          <w:spacing w:val="0"/>
          <w:w w:val="100"/>
          <w:position w:val="0"/>
          <w:sz w:val="32"/>
          <w:szCs w:val="32"/>
          <w:lang w:eastAsia="zh-CN"/>
        </w:rPr>
        <w:t>，并向社会予以公示，接受监督。</w:t>
      </w:r>
    </w:p>
    <w:p>
      <w:pPr>
        <w:pStyle w:val="9"/>
        <w:keepNext w:val="0"/>
        <w:keepLines w:val="0"/>
        <w:pageBreakBefore w:val="0"/>
        <w:widowControl w:val="0"/>
        <w:shd w:val="clear" w:color="auto" w:fill="auto"/>
        <w:tabs>
          <w:tab w:val="left" w:pos="1252"/>
        </w:tabs>
        <w:kinsoku/>
        <w:wordWrap/>
        <w:overflowPunct/>
        <w:topLinePunct w:val="0"/>
        <w:autoSpaceDE/>
        <w:autoSpaceDN/>
        <w:bidi w:val="0"/>
        <w:adjustRightInd/>
        <w:snapToGrid/>
        <w:spacing w:before="0" w:after="0" w:line="620" w:lineRule="exact"/>
        <w:ind w:left="0" w:right="0" w:firstLine="620"/>
        <w:jc w:val="both"/>
        <w:textAlignment w:val="auto"/>
        <w:rPr>
          <w:rFonts w:hint="eastAsia" w:ascii="黑体" w:hAnsi="黑体" w:eastAsia="黑体" w:cs="黑体"/>
          <w:sz w:val="32"/>
          <w:szCs w:val="32"/>
          <w:lang w:val="en-US" w:eastAsia="zh-CN"/>
        </w:rPr>
      </w:pPr>
      <w:bookmarkStart w:id="1" w:name="bookmark4"/>
      <w:r>
        <w:rPr>
          <w:rFonts w:hint="eastAsia" w:ascii="黑体" w:hAnsi="黑体" w:eastAsia="黑体" w:cs="黑体"/>
          <w:color w:val="000000"/>
          <w:spacing w:val="0"/>
          <w:w w:val="100"/>
          <w:position w:val="0"/>
          <w:sz w:val="32"/>
          <w:szCs w:val="32"/>
        </w:rPr>
        <w:t>五</w:t>
      </w:r>
      <w:bookmarkEnd w:id="1"/>
      <w:r>
        <w:rPr>
          <w:rFonts w:hint="eastAsia" w:ascii="黑体" w:hAnsi="黑体" w:eastAsia="黑体" w:cs="黑体"/>
          <w:color w:val="000000"/>
          <w:spacing w:val="0"/>
          <w:w w:val="100"/>
          <w:position w:val="0"/>
          <w:sz w:val="32"/>
          <w:szCs w:val="32"/>
          <w:lang w:eastAsia="zh-CN"/>
        </w:rPr>
        <w:t>、日常管理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20"/>
        <w:jc w:val="both"/>
        <w:textAlignment w:val="auto"/>
        <w:rPr>
          <w:rFonts w:hint="eastAsia" w:ascii="仿宋" w:hAnsi="仿宋" w:eastAsia="仿宋" w:cs="仿宋"/>
          <w:color w:val="0000FF"/>
          <w:spacing w:val="0"/>
          <w:w w:val="100"/>
          <w:position w:val="0"/>
          <w:sz w:val="32"/>
          <w:szCs w:val="32"/>
          <w:lang w:eastAsia="zh-CN"/>
        </w:rPr>
      </w:pPr>
      <w:r>
        <w:rPr>
          <w:rFonts w:hint="eastAsia" w:ascii="仿宋" w:hAnsi="仿宋" w:eastAsia="仿宋" w:cs="仿宋"/>
          <w:color w:val="000000"/>
          <w:spacing w:val="0"/>
          <w:w w:val="100"/>
          <w:position w:val="0"/>
          <w:sz w:val="32"/>
          <w:szCs w:val="32"/>
        </w:rPr>
        <w:t>康复</w:t>
      </w:r>
      <w:r>
        <w:rPr>
          <w:rFonts w:hint="eastAsia" w:ascii="仿宋" w:hAnsi="仿宋" w:eastAsia="仿宋" w:cs="仿宋"/>
          <w:color w:val="000000"/>
          <w:spacing w:val="0"/>
          <w:w w:val="100"/>
          <w:position w:val="0"/>
          <w:sz w:val="32"/>
          <w:szCs w:val="32"/>
          <w:lang w:val="en-US" w:eastAsia="zh-CN"/>
        </w:rPr>
        <w:t>服务</w:t>
      </w:r>
      <w:r>
        <w:rPr>
          <w:rFonts w:hint="eastAsia" w:ascii="仿宋" w:hAnsi="仿宋" w:eastAsia="仿宋" w:cs="仿宋"/>
          <w:color w:val="000000"/>
          <w:spacing w:val="0"/>
          <w:w w:val="100"/>
          <w:position w:val="0"/>
          <w:sz w:val="32"/>
          <w:szCs w:val="32"/>
        </w:rPr>
        <w:t>定点机构要建立残疾儿童康复训练档案，</w:t>
      </w:r>
      <w:r>
        <w:rPr>
          <w:rFonts w:hint="eastAsia" w:ascii="仿宋" w:hAnsi="仿宋" w:eastAsia="仿宋" w:cs="仿宋"/>
          <w:color w:val="000000"/>
          <w:spacing w:val="0"/>
          <w:w w:val="100"/>
          <w:position w:val="0"/>
          <w:sz w:val="32"/>
          <w:szCs w:val="32"/>
          <w:lang w:eastAsia="zh-CN"/>
        </w:rPr>
        <w:t>实行一人一档，</w:t>
      </w:r>
      <w:r>
        <w:rPr>
          <w:rFonts w:hint="eastAsia" w:ascii="仿宋" w:hAnsi="仿宋" w:eastAsia="仿宋" w:cs="仿宋"/>
          <w:color w:val="000000"/>
          <w:spacing w:val="0"/>
          <w:w w:val="100"/>
          <w:position w:val="0"/>
          <w:sz w:val="32"/>
          <w:szCs w:val="32"/>
        </w:rPr>
        <w:t>以便随时查看项目进展，了解项目实施效果</w:t>
      </w:r>
      <w:r>
        <w:rPr>
          <w:rFonts w:hint="eastAsia" w:ascii="仿宋" w:hAnsi="仿宋" w:eastAsia="仿宋" w:cs="仿宋"/>
          <w:color w:val="000000"/>
          <w:spacing w:val="0"/>
          <w:w w:val="100"/>
          <w:position w:val="0"/>
          <w:sz w:val="32"/>
          <w:szCs w:val="32"/>
          <w:lang w:eastAsia="zh-CN"/>
        </w:rPr>
        <w:t>，资料档案报市残联建档留存；</w:t>
      </w:r>
      <w:r>
        <w:rPr>
          <w:rFonts w:hint="eastAsia" w:ascii="仿宋" w:hAnsi="仿宋" w:eastAsia="仿宋" w:cs="仿宋"/>
          <w:color w:val="000000"/>
          <w:spacing w:val="0"/>
          <w:w w:val="100"/>
          <w:position w:val="0"/>
          <w:sz w:val="32"/>
          <w:szCs w:val="32"/>
        </w:rPr>
        <w:t>康复</w:t>
      </w:r>
      <w:r>
        <w:rPr>
          <w:rFonts w:hint="eastAsia" w:ascii="仿宋" w:hAnsi="仿宋" w:eastAsia="仿宋" w:cs="仿宋"/>
          <w:color w:val="000000"/>
          <w:spacing w:val="0"/>
          <w:w w:val="100"/>
          <w:position w:val="0"/>
          <w:sz w:val="32"/>
          <w:szCs w:val="32"/>
          <w:lang w:val="en-US" w:eastAsia="zh-CN"/>
        </w:rPr>
        <w:t>服务</w:t>
      </w:r>
      <w:r>
        <w:rPr>
          <w:rFonts w:hint="eastAsia" w:ascii="仿宋" w:hAnsi="仿宋" w:eastAsia="仿宋" w:cs="仿宋"/>
          <w:color w:val="000000"/>
          <w:spacing w:val="0"/>
          <w:w w:val="100"/>
          <w:position w:val="0"/>
          <w:sz w:val="32"/>
          <w:szCs w:val="32"/>
        </w:rPr>
        <w:t>定点机构需提供中期、终期项目实施情况报告及相关证明材料。市残联要加强项目实施监管，对享受政策补助对象后续康复训练适时开展康复成效检查指导</w:t>
      </w:r>
      <w:r>
        <w:rPr>
          <w:rFonts w:hint="eastAsia" w:ascii="仿宋" w:hAnsi="仿宋" w:eastAsia="仿宋" w:cs="仿宋"/>
          <w:color w:val="000000"/>
          <w:spacing w:val="0"/>
          <w:w w:val="100"/>
          <w:position w:val="0"/>
          <w:sz w:val="32"/>
          <w:szCs w:val="32"/>
          <w:lang w:eastAsia="zh-CN"/>
        </w:rPr>
        <w:t>，对套取资金的机构将追究相关法律责任</w:t>
      </w:r>
      <w:r>
        <w:rPr>
          <w:rFonts w:hint="eastAsia" w:ascii="仿宋" w:hAnsi="仿宋" w:eastAsia="仿宋" w:cs="仿宋"/>
          <w:color w:val="000000"/>
          <w:spacing w:val="0"/>
          <w:w w:val="100"/>
          <w:position w:val="0"/>
          <w:sz w:val="32"/>
          <w:szCs w:val="32"/>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2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六、时间要求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2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项目完成时间截至2022年11月30日。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color w:val="000000"/>
          <w:spacing w:val="0"/>
          <w:w w:val="100"/>
          <w:position w:val="0"/>
          <w:sz w:val="32"/>
          <w:szCs w:val="32"/>
          <w:lang w:val="en-US" w:eastAsia="zh-CN"/>
        </w:rPr>
      </w:pPr>
    </w:p>
    <w:p>
      <w:pPr>
        <w:tabs>
          <w:tab w:val="left" w:pos="6740"/>
        </w:tabs>
        <w:bidi w:val="0"/>
        <w:jc w:val="left"/>
        <w:rPr>
          <w:rFonts w:hint="eastAsia"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eastAsia="zh-CN"/>
        </w:rPr>
        <w:t>附件</w:t>
      </w:r>
      <w:r>
        <w:rPr>
          <w:rFonts w:hint="eastAsia" w:ascii="楷体" w:hAnsi="楷体" w:eastAsia="楷体" w:cs="楷体"/>
          <w:b/>
          <w:bCs/>
          <w:color w:val="000000"/>
          <w:spacing w:val="0"/>
          <w:w w:val="100"/>
          <w:position w:val="0"/>
          <w:sz w:val="32"/>
          <w:szCs w:val="32"/>
          <w:lang w:val="en-US" w:eastAsia="zh-CN"/>
        </w:rPr>
        <w:t>2</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0" w:firstLineChars="0"/>
        <w:jc w:val="both"/>
        <w:textAlignment w:val="auto"/>
        <w:rPr>
          <w:rFonts w:hint="eastAsia" w:ascii="方正小标宋简体" w:hAnsi="方正小标宋简体" w:eastAsia="方正小标宋简体" w:cs="方正小标宋简体"/>
          <w:w w:val="92"/>
          <w:sz w:val="28"/>
          <w:szCs w:val="28"/>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jc w:val="both"/>
        <w:textAlignment w:val="auto"/>
        <w:rPr>
          <w:rFonts w:hint="eastAsia" w:ascii="方正小标宋简体" w:hAnsi="方正小标宋简体" w:eastAsia="方正小标宋简体" w:cs="方正小标宋简体"/>
          <w:w w:val="92"/>
          <w:sz w:val="44"/>
          <w:szCs w:val="44"/>
        </w:rPr>
      </w:pPr>
      <w:r>
        <w:rPr>
          <w:rFonts w:hint="eastAsia" w:ascii="方正小标宋简体" w:hAnsi="方正小标宋简体" w:eastAsia="方正小标宋简体" w:cs="方正小标宋简体"/>
          <w:w w:val="92"/>
          <w:sz w:val="44"/>
          <w:szCs w:val="44"/>
          <w:lang w:val="en-US" w:eastAsia="zh-CN"/>
        </w:rPr>
        <w:t>2022年</w:t>
      </w:r>
      <w:r>
        <w:rPr>
          <w:rFonts w:hint="eastAsia" w:ascii="方正小标宋简体" w:hAnsi="方正小标宋简体" w:eastAsia="方正小标宋简体" w:cs="方正小标宋简体"/>
          <w:w w:val="92"/>
          <w:sz w:val="44"/>
          <w:szCs w:val="44"/>
          <w:lang w:eastAsia="zh-CN"/>
        </w:rPr>
        <w:t>铜仁市开发</w:t>
      </w:r>
      <w:r>
        <w:rPr>
          <w:rFonts w:hint="eastAsia" w:ascii="方正小标宋简体" w:hAnsi="方正小标宋简体" w:eastAsia="方正小标宋简体" w:cs="方正小标宋简体"/>
          <w:w w:val="92"/>
          <w:sz w:val="44"/>
          <w:szCs w:val="44"/>
        </w:rPr>
        <w:t>公益性岗位</w:t>
      </w:r>
      <w:r>
        <w:rPr>
          <w:rFonts w:hint="eastAsia" w:ascii="方正小标宋简体" w:hAnsi="方正小标宋简体" w:eastAsia="方正小标宋简体" w:cs="方正小标宋简体"/>
          <w:w w:val="92"/>
          <w:sz w:val="44"/>
          <w:szCs w:val="44"/>
          <w:lang w:eastAsia="zh-CN"/>
        </w:rPr>
        <w:t>安置</w:t>
      </w:r>
      <w:r>
        <w:rPr>
          <w:rFonts w:hint="eastAsia" w:ascii="方正小标宋简体" w:hAnsi="方正小标宋简体" w:eastAsia="方正小标宋简体" w:cs="方正小标宋简体"/>
          <w:w w:val="92"/>
          <w:sz w:val="44"/>
          <w:szCs w:val="44"/>
        </w:rPr>
        <w:t>易地扶贫搬迁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0" w:firstLineChars="0"/>
        <w:jc w:val="center"/>
        <w:textAlignment w:val="auto"/>
        <w:rPr>
          <w:rFonts w:hint="eastAsia" w:ascii="黑体" w:hAnsi="黑体" w:eastAsia="黑体" w:cs="黑体"/>
          <w:color w:val="000000"/>
          <w:spacing w:val="0"/>
          <w:w w:val="100"/>
          <w:position w:val="0"/>
          <w:sz w:val="32"/>
          <w:szCs w:val="32"/>
          <w:lang w:val="en-US" w:eastAsia="zh-CN"/>
        </w:rPr>
      </w:pPr>
      <w:r>
        <w:rPr>
          <w:rFonts w:hint="eastAsia" w:ascii="方正小标宋简体" w:hAnsi="方正小标宋简体" w:eastAsia="方正小标宋简体" w:cs="方正小标宋简体"/>
          <w:w w:val="92"/>
          <w:sz w:val="44"/>
          <w:szCs w:val="44"/>
        </w:rPr>
        <w:t>安置点残疾人专职委员</w:t>
      </w:r>
      <w:r>
        <w:rPr>
          <w:rFonts w:hint="eastAsia" w:ascii="方正小标宋简体" w:hAnsi="方正小标宋简体" w:eastAsia="方正小标宋简体" w:cs="方正小标宋简体"/>
          <w:w w:val="92"/>
          <w:sz w:val="44"/>
          <w:szCs w:val="44"/>
          <w:lang w:eastAsia="zh-CN"/>
        </w:rPr>
        <w:t>项目方案</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81" w:beforeLines="50" w:after="181" w:afterLines="50" w:line="540" w:lineRule="exact"/>
        <w:ind w:right="0" w:rightChars="0" w:firstLine="640" w:firstLineChars="200"/>
        <w:jc w:val="both"/>
        <w:textAlignment w:val="auto"/>
        <w:rPr>
          <w:rFonts w:hint="eastAsia" w:ascii="黑体" w:hAnsi="黑体" w:eastAsia="黑体" w:cs="黑体"/>
          <w:color w:val="000000"/>
          <w:spacing w:val="0"/>
          <w:w w:val="100"/>
          <w:position w:val="0"/>
          <w:sz w:val="32"/>
          <w:szCs w:val="32"/>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一、项目背景</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十三五”时期，铜仁市坚持把易地扶贫搬迁作为脱贫攻坚的“当头炮”和重中之重，对“一方水土养不起一方人”的地区实行应搬尽搬。全市共建设易地扶贫搬迁安置点144个，受益人口29.36万人。其中，有残疾人居住的安置点105个，残疾人口10832人。</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近年来，各级残联组按照市委、市政府的要求，以党建带残建为抓手，扎实推进易地扶贫搬迁群众后续服务工作，建设了一批残疾人综合服务站—“</w:t>
      </w:r>
      <w:r>
        <w:rPr>
          <w:rFonts w:hint="eastAsia" w:ascii="仿宋" w:hAnsi="仿宋" w:eastAsia="仿宋" w:cs="仿宋"/>
          <w:b/>
          <w:bCs/>
          <w:color w:val="000000"/>
          <w:spacing w:val="0"/>
          <w:w w:val="100"/>
          <w:position w:val="0"/>
          <w:sz w:val="32"/>
          <w:szCs w:val="32"/>
          <w:lang w:val="en-US" w:eastAsia="zh-CN"/>
        </w:rPr>
        <w:t>阳光幸福家园</w:t>
      </w:r>
      <w:r>
        <w:rPr>
          <w:rFonts w:hint="eastAsia" w:ascii="仿宋" w:hAnsi="仿宋" w:eastAsia="仿宋" w:cs="仿宋"/>
          <w:color w:val="000000"/>
          <w:spacing w:val="0"/>
          <w:w w:val="100"/>
          <w:position w:val="0"/>
          <w:sz w:val="32"/>
          <w:szCs w:val="32"/>
          <w:lang w:val="en-US" w:eastAsia="zh-CN"/>
        </w:rPr>
        <w:t>”，为高质量推进易地扶贫安置点残疾人综合服务奠定了坚实基础。</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2021年，遵照粤黔两地协作工作部署，市人社局、市残联以（铜人社函〔2021〕43号）下发《关于开发公益性岗位安置易地扶贫搬迁安置点残疾人专职委员的通知》，共同开发了70个残疾人专职委员岗位（其中脱贫人口63人），并于2021年9月招录到位，安置点残疾人后续服务工作迈出实质性步伐。其中：49个城镇公益性岗位，21个乡村公益性岗位。49个城镇公益性岗位，其报酬的60%部分，通过就业补助金支出，40%的部分申请东西部协作资金解决。21个乡村公益性岗位，申请东西部协作资金解决。</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二、资金需求</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拟申请东西部协作资金</w:t>
      </w:r>
      <w:r>
        <w:rPr>
          <w:rFonts w:hint="eastAsia" w:ascii="仿宋" w:hAnsi="仿宋" w:eastAsia="仿宋" w:cs="仿宋"/>
          <w:b/>
          <w:bCs/>
          <w:color w:val="000000"/>
          <w:spacing w:val="0"/>
          <w:w w:val="100"/>
          <w:position w:val="0"/>
          <w:sz w:val="32"/>
          <w:szCs w:val="32"/>
          <w:lang w:val="en-US" w:eastAsia="zh-CN"/>
        </w:rPr>
        <w:t>487728</w:t>
      </w:r>
      <w:r>
        <w:rPr>
          <w:rFonts w:hint="eastAsia" w:ascii="仿宋" w:hAnsi="仿宋" w:eastAsia="仿宋" w:cs="仿宋"/>
          <w:color w:val="000000"/>
          <w:spacing w:val="0"/>
          <w:w w:val="100"/>
          <w:position w:val="0"/>
          <w:sz w:val="32"/>
          <w:szCs w:val="32"/>
          <w:lang w:val="en-US" w:eastAsia="zh-CN"/>
        </w:rPr>
        <w:t>元，其中386928元用于49个城镇公益性岗位补贴，100800元用于21个乡村公益性岗位补贴。按年分区县情况如下：</w:t>
      </w:r>
    </w:p>
    <w:tbl>
      <w:tblPr>
        <w:tblStyle w:val="5"/>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407"/>
        <w:gridCol w:w="1165"/>
        <w:gridCol w:w="1040"/>
        <w:gridCol w:w="1290"/>
        <w:gridCol w:w="1165"/>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Merge w:val="restart"/>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区县名称</w:t>
            </w:r>
          </w:p>
        </w:tc>
        <w:tc>
          <w:tcPr>
            <w:tcW w:w="3612" w:type="dxa"/>
            <w:gridSpan w:val="3"/>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残疾人专职委员（</w:t>
            </w:r>
            <w:r>
              <w:rPr>
                <w:rFonts w:hint="eastAsia" w:ascii="宋体" w:hAnsi="宋体" w:eastAsia="宋体" w:cs="宋体"/>
                <w:color w:val="000000"/>
                <w:spacing w:val="0"/>
                <w:w w:val="100"/>
                <w:position w:val="0"/>
                <w:sz w:val="21"/>
                <w:szCs w:val="21"/>
                <w:vertAlign w:val="baseline"/>
                <w:lang w:val="en-US" w:eastAsia="zh-CN"/>
              </w:rPr>
              <w:t>城镇公益性岗位</w:t>
            </w:r>
            <w:r>
              <w:rPr>
                <w:rFonts w:hint="eastAsia" w:cs="宋体"/>
                <w:color w:val="000000"/>
                <w:spacing w:val="0"/>
                <w:w w:val="100"/>
                <w:position w:val="0"/>
                <w:sz w:val="21"/>
                <w:szCs w:val="21"/>
                <w:vertAlign w:val="baseline"/>
                <w:lang w:val="en-US" w:eastAsia="zh-CN"/>
              </w:rPr>
              <w:t>）</w:t>
            </w:r>
          </w:p>
        </w:tc>
        <w:tc>
          <w:tcPr>
            <w:tcW w:w="3620" w:type="dxa"/>
            <w:gridSpan w:val="3"/>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残疾人专职委员（</w:t>
            </w:r>
            <w:r>
              <w:rPr>
                <w:rFonts w:hint="eastAsia" w:ascii="宋体" w:hAnsi="宋体" w:eastAsia="宋体" w:cs="宋体"/>
                <w:color w:val="000000"/>
                <w:spacing w:val="0"/>
                <w:w w:val="100"/>
                <w:position w:val="0"/>
                <w:sz w:val="21"/>
                <w:szCs w:val="21"/>
                <w:vertAlign w:val="baseline"/>
                <w:lang w:val="en-US" w:eastAsia="zh-CN"/>
              </w:rPr>
              <w:t>乡村公益性岗位</w:t>
            </w:r>
            <w:r>
              <w:rPr>
                <w:rFonts w:hint="eastAsia" w:cs="宋体"/>
                <w:color w:val="000000"/>
                <w:spacing w:val="0"/>
                <w:w w:val="100"/>
                <w:position w:val="0"/>
                <w:sz w:val="21"/>
                <w:szCs w:val="21"/>
                <w:vertAlign w:val="baseline"/>
                <w:lang w:val="en-US" w:eastAsia="zh-CN"/>
              </w:rPr>
              <w:t>）</w:t>
            </w:r>
          </w:p>
        </w:tc>
        <w:tc>
          <w:tcPr>
            <w:tcW w:w="1165" w:type="dxa"/>
            <w:vMerge w:val="restart"/>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补贴合计</w:t>
            </w:r>
            <w:r>
              <w:rPr>
                <w:rFonts w:hint="eastAsia" w:cs="宋体"/>
                <w:color w:val="000000"/>
                <w:spacing w:val="0"/>
                <w:w w:val="100"/>
                <w:position w:val="0"/>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138" w:type="dxa"/>
            <w:vMerge w:val="continue"/>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月</w:t>
            </w:r>
            <w:r>
              <w:rPr>
                <w:rFonts w:hint="eastAsia" w:ascii="宋体" w:hAnsi="宋体" w:eastAsia="宋体" w:cs="宋体"/>
                <w:color w:val="000000"/>
                <w:spacing w:val="0"/>
                <w:w w:val="100"/>
                <w:position w:val="0"/>
                <w:sz w:val="21"/>
                <w:szCs w:val="21"/>
                <w:vertAlign w:val="baseline"/>
                <w:lang w:val="en-US" w:eastAsia="zh-CN"/>
              </w:rPr>
              <w:t>补贴</w:t>
            </w:r>
            <w:r>
              <w:rPr>
                <w:rFonts w:hint="eastAsia" w:cs="宋体"/>
                <w:color w:val="000000"/>
                <w:spacing w:val="0"/>
                <w:w w:val="100"/>
                <w:position w:val="0"/>
                <w:sz w:val="21"/>
                <w:szCs w:val="21"/>
                <w:vertAlign w:val="baseline"/>
                <w:lang w:val="en-US" w:eastAsia="zh-CN"/>
              </w:rPr>
              <w:t>标准（元）</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补贴人数</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年</w:t>
            </w:r>
            <w:r>
              <w:rPr>
                <w:rFonts w:hint="eastAsia" w:ascii="宋体" w:hAnsi="宋体" w:eastAsia="宋体" w:cs="宋体"/>
                <w:color w:val="000000"/>
                <w:spacing w:val="0"/>
                <w:w w:val="100"/>
                <w:position w:val="0"/>
                <w:sz w:val="21"/>
                <w:szCs w:val="21"/>
                <w:vertAlign w:val="baseline"/>
                <w:lang w:val="en-US" w:eastAsia="zh-CN"/>
              </w:rPr>
              <w:t>补贴</w:t>
            </w:r>
            <w:r>
              <w:rPr>
                <w:rFonts w:hint="eastAsia" w:cs="宋体"/>
                <w:color w:val="000000"/>
                <w:spacing w:val="0"/>
                <w:w w:val="100"/>
                <w:position w:val="0"/>
                <w:sz w:val="21"/>
                <w:szCs w:val="21"/>
                <w:vertAlign w:val="baseline"/>
                <w:lang w:val="en-US" w:eastAsia="zh-CN"/>
              </w:rPr>
              <w:t>（元）</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月</w:t>
            </w:r>
            <w:r>
              <w:rPr>
                <w:rFonts w:hint="eastAsia" w:ascii="宋体" w:hAnsi="宋体" w:eastAsia="宋体" w:cs="宋体"/>
                <w:color w:val="000000"/>
                <w:spacing w:val="0"/>
                <w:w w:val="100"/>
                <w:position w:val="0"/>
                <w:sz w:val="21"/>
                <w:szCs w:val="21"/>
                <w:vertAlign w:val="baseline"/>
                <w:lang w:val="en-US" w:eastAsia="zh-CN"/>
              </w:rPr>
              <w:t>补贴</w:t>
            </w:r>
            <w:r>
              <w:rPr>
                <w:rFonts w:hint="eastAsia" w:cs="宋体"/>
                <w:color w:val="000000"/>
                <w:spacing w:val="0"/>
                <w:w w:val="100"/>
                <w:position w:val="0"/>
                <w:sz w:val="21"/>
                <w:szCs w:val="21"/>
                <w:vertAlign w:val="baseline"/>
                <w:lang w:val="en-US" w:eastAsia="zh-CN"/>
              </w:rPr>
              <w:t>标准（元）</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补贴人数</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年</w:t>
            </w:r>
            <w:r>
              <w:rPr>
                <w:rFonts w:hint="eastAsia" w:ascii="宋体" w:hAnsi="宋体" w:eastAsia="宋体" w:cs="宋体"/>
                <w:color w:val="000000"/>
                <w:spacing w:val="0"/>
                <w:w w:val="100"/>
                <w:position w:val="0"/>
                <w:sz w:val="21"/>
                <w:szCs w:val="21"/>
                <w:vertAlign w:val="baseline"/>
                <w:lang w:val="en-US" w:eastAsia="zh-CN"/>
              </w:rPr>
              <w:t>补贴</w:t>
            </w:r>
            <w:r>
              <w:rPr>
                <w:rFonts w:hint="eastAsia" w:cs="宋体"/>
                <w:color w:val="000000"/>
                <w:spacing w:val="0"/>
                <w:w w:val="100"/>
                <w:position w:val="0"/>
                <w:sz w:val="21"/>
                <w:szCs w:val="21"/>
                <w:vertAlign w:val="baseline"/>
                <w:lang w:val="en-US" w:eastAsia="zh-CN"/>
              </w:rPr>
              <w:t>（元）</w:t>
            </w:r>
          </w:p>
        </w:tc>
        <w:tc>
          <w:tcPr>
            <w:tcW w:w="1165" w:type="dxa"/>
            <w:vMerge w:val="continue"/>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全市</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49</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386928</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21</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100800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487728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碧江区</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716</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34368</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9600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万山区</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716</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10</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85920</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85920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玉屏县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668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16032</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江口县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628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22608</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14400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石阡县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628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15072</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14400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29472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印江县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628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5</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37680</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14400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52080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思南县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628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15072</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4800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沿河县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628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5</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37680</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14400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52080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r>
              <w:rPr>
                <w:rFonts w:hint="eastAsia" w:ascii="宋体" w:hAnsi="宋体" w:eastAsia="宋体" w:cs="宋体"/>
                <w:color w:val="000000"/>
                <w:spacing w:val="0"/>
                <w:w w:val="100"/>
                <w:position w:val="0"/>
                <w:sz w:val="21"/>
                <w:szCs w:val="21"/>
                <w:vertAlign w:val="baseline"/>
                <w:lang w:val="en-US" w:eastAsia="zh-CN"/>
              </w:rPr>
              <w:t>松桃县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628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9</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67824</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400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28800</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96624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18"/>
                <w:szCs w:val="18"/>
                <w:vertAlign w:val="baseline"/>
                <w:lang w:val="en-US" w:eastAsia="zh-CN"/>
              </w:rPr>
            </w:pPr>
            <w:r>
              <w:rPr>
                <w:rFonts w:hint="eastAsia" w:cs="宋体"/>
                <w:color w:val="000000"/>
                <w:spacing w:val="0"/>
                <w:w w:val="100"/>
                <w:position w:val="0"/>
                <w:sz w:val="21"/>
                <w:szCs w:val="21"/>
                <w:vertAlign w:val="baseline"/>
                <w:lang w:val="en-US" w:eastAsia="zh-CN"/>
              </w:rPr>
              <w:t>德江县</w:t>
            </w:r>
          </w:p>
        </w:tc>
        <w:tc>
          <w:tcPr>
            <w:tcW w:w="1407"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628</w:t>
            </w: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2</w:t>
            </w:r>
          </w:p>
        </w:tc>
        <w:tc>
          <w:tcPr>
            <w:tcW w:w="104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15072</w:t>
            </w:r>
          </w:p>
        </w:tc>
        <w:tc>
          <w:tcPr>
            <w:tcW w:w="1290"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15072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eastAsia" w:ascii="宋体" w:hAnsi="宋体" w:eastAsia="宋体" w:cs="宋体"/>
                <w:color w:val="000000"/>
                <w:spacing w:val="0"/>
                <w:w w:val="100"/>
                <w:position w:val="0"/>
                <w:sz w:val="18"/>
                <w:szCs w:val="18"/>
                <w:u w:val="none"/>
                <w:shd w:val="clear" w:color="auto" w:fill="auto"/>
                <w:vertAlign w:val="baseline"/>
                <w:lang w:val="en-US" w:eastAsia="zh-CN" w:bidi="zh-TW"/>
              </w:rPr>
            </w:pPr>
            <w:r>
              <w:rPr>
                <w:rFonts w:hint="eastAsia" w:ascii="宋体" w:hAnsi="宋体" w:eastAsia="宋体" w:cs="宋体"/>
                <w:color w:val="000000"/>
                <w:spacing w:val="0"/>
                <w:w w:val="100"/>
                <w:position w:val="0"/>
                <w:sz w:val="18"/>
                <w:szCs w:val="18"/>
                <w:vertAlign w:val="baseline"/>
                <w:lang w:val="en-US" w:eastAsia="zh-CN"/>
              </w:rPr>
              <w:t>大龙开发区</w:t>
            </w:r>
          </w:p>
        </w:tc>
        <w:tc>
          <w:tcPr>
            <w:tcW w:w="1407"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vertAlign w:val="baseline"/>
                <w:lang w:val="en-US" w:eastAsia="zh-CN" w:bidi="zh-TW"/>
              </w:rPr>
            </w:pPr>
            <w:r>
              <w:rPr>
                <w:rFonts w:hint="eastAsia" w:cs="宋体"/>
                <w:color w:val="000000"/>
                <w:spacing w:val="0"/>
                <w:w w:val="100"/>
                <w:position w:val="0"/>
                <w:sz w:val="21"/>
                <w:szCs w:val="21"/>
                <w:vertAlign w:val="baseline"/>
                <w:lang w:val="en-US" w:eastAsia="zh-CN"/>
              </w:rPr>
              <w:t>668</w:t>
            </w:r>
          </w:p>
        </w:tc>
        <w:tc>
          <w:tcPr>
            <w:tcW w:w="1165"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vertAlign w:val="baseline"/>
                <w:lang w:val="en-US" w:eastAsia="zh-CN" w:bidi="zh-TW"/>
              </w:rPr>
            </w:pPr>
            <w:r>
              <w:rPr>
                <w:rFonts w:hint="eastAsia" w:cs="宋体"/>
                <w:color w:val="000000"/>
                <w:spacing w:val="0"/>
                <w:w w:val="100"/>
                <w:position w:val="0"/>
                <w:sz w:val="21"/>
                <w:szCs w:val="21"/>
                <w:vertAlign w:val="baseline"/>
                <w:lang w:val="en-US" w:eastAsia="zh-CN"/>
              </w:rPr>
              <w:t>4</w:t>
            </w:r>
          </w:p>
        </w:tc>
        <w:tc>
          <w:tcPr>
            <w:tcW w:w="1040"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default" w:ascii="宋体" w:hAnsi="宋体" w:eastAsia="宋体" w:cs="宋体"/>
                <w:color w:val="000000"/>
                <w:spacing w:val="0"/>
                <w:w w:val="100"/>
                <w:position w:val="0"/>
                <w:sz w:val="21"/>
                <w:szCs w:val="21"/>
                <w:u w:val="none"/>
                <w:shd w:val="clear" w:color="auto" w:fill="auto"/>
                <w:vertAlign w:val="baseline"/>
                <w:lang w:val="en-US" w:eastAsia="zh-CN" w:bidi="zh-TW"/>
              </w:rPr>
            </w:pPr>
            <w:r>
              <w:rPr>
                <w:rFonts w:hint="eastAsia" w:cs="宋体"/>
                <w:color w:val="000000"/>
                <w:spacing w:val="0"/>
                <w:w w:val="100"/>
                <w:position w:val="0"/>
                <w:sz w:val="21"/>
                <w:szCs w:val="21"/>
                <w:u w:val="none"/>
                <w:shd w:val="clear" w:color="auto" w:fill="auto"/>
                <w:vertAlign w:val="baseline"/>
                <w:lang w:val="en-US" w:eastAsia="zh-CN" w:bidi="zh-TW"/>
              </w:rPr>
              <w:t>32064</w:t>
            </w:r>
          </w:p>
        </w:tc>
        <w:tc>
          <w:tcPr>
            <w:tcW w:w="1290"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default" w:ascii="宋体" w:hAnsi="宋体" w:eastAsia="宋体" w:cs="宋体"/>
                <w:color w:val="000000"/>
                <w:spacing w:val="0"/>
                <w:w w:val="100"/>
                <w:position w:val="0"/>
                <w:sz w:val="21"/>
                <w:szCs w:val="21"/>
                <w:u w:val="none"/>
                <w:shd w:val="clear" w:color="auto" w:fill="auto"/>
                <w:vertAlign w:val="baseline"/>
                <w:lang w:val="en-US" w:eastAsia="zh-CN" w:bidi="zh-TW"/>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32064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8"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eastAsia" w:ascii="宋体" w:hAnsi="宋体" w:eastAsia="宋体" w:cs="宋体"/>
                <w:color w:val="000000"/>
                <w:spacing w:val="0"/>
                <w:w w:val="100"/>
                <w:position w:val="0"/>
                <w:sz w:val="18"/>
                <w:szCs w:val="18"/>
                <w:u w:val="none"/>
                <w:shd w:val="clear" w:color="auto" w:fill="auto"/>
                <w:vertAlign w:val="baseline"/>
                <w:lang w:val="en-US" w:eastAsia="zh-CN" w:bidi="zh-TW"/>
              </w:rPr>
            </w:pPr>
            <w:r>
              <w:rPr>
                <w:rFonts w:hint="eastAsia" w:ascii="宋体" w:hAnsi="宋体" w:eastAsia="宋体" w:cs="宋体"/>
                <w:color w:val="000000"/>
                <w:spacing w:val="0"/>
                <w:w w:val="100"/>
                <w:position w:val="0"/>
                <w:sz w:val="18"/>
                <w:szCs w:val="18"/>
                <w:vertAlign w:val="baseline"/>
                <w:lang w:val="en-US" w:eastAsia="zh-CN"/>
              </w:rPr>
              <w:t>大兴高新区</w:t>
            </w:r>
          </w:p>
        </w:tc>
        <w:tc>
          <w:tcPr>
            <w:tcW w:w="1407"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default" w:ascii="宋体" w:hAnsi="宋体" w:eastAsia="宋体" w:cs="宋体"/>
                <w:color w:val="000000"/>
                <w:spacing w:val="0"/>
                <w:w w:val="100"/>
                <w:position w:val="0"/>
                <w:sz w:val="21"/>
                <w:szCs w:val="21"/>
                <w:u w:val="none"/>
                <w:shd w:val="clear" w:color="auto" w:fill="auto"/>
                <w:vertAlign w:val="baseline"/>
                <w:lang w:val="en-US" w:eastAsia="zh-CN" w:bidi="zh-TW"/>
              </w:rPr>
            </w:pPr>
            <w:r>
              <w:rPr>
                <w:rFonts w:hint="eastAsia" w:cs="宋体"/>
                <w:color w:val="000000"/>
                <w:spacing w:val="0"/>
                <w:w w:val="100"/>
                <w:position w:val="0"/>
                <w:sz w:val="21"/>
                <w:szCs w:val="21"/>
                <w:u w:val="none"/>
                <w:shd w:val="clear" w:color="auto" w:fill="auto"/>
                <w:vertAlign w:val="baseline"/>
                <w:lang w:val="en-US" w:eastAsia="zh-CN" w:bidi="zh-TW"/>
              </w:rPr>
              <w:t>628</w:t>
            </w:r>
          </w:p>
        </w:tc>
        <w:tc>
          <w:tcPr>
            <w:tcW w:w="1165"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default" w:ascii="宋体" w:hAnsi="宋体" w:eastAsia="宋体" w:cs="宋体"/>
                <w:color w:val="000000"/>
                <w:spacing w:val="0"/>
                <w:w w:val="100"/>
                <w:position w:val="0"/>
                <w:sz w:val="21"/>
                <w:szCs w:val="21"/>
                <w:u w:val="none"/>
                <w:shd w:val="clear" w:color="auto" w:fill="auto"/>
                <w:vertAlign w:val="baseline"/>
                <w:lang w:val="en-US" w:eastAsia="zh-CN" w:bidi="zh-TW"/>
              </w:rPr>
            </w:pPr>
            <w:r>
              <w:rPr>
                <w:rFonts w:hint="eastAsia" w:cs="宋体"/>
                <w:color w:val="000000"/>
                <w:spacing w:val="0"/>
                <w:w w:val="100"/>
                <w:position w:val="0"/>
                <w:sz w:val="21"/>
                <w:szCs w:val="21"/>
                <w:u w:val="none"/>
                <w:shd w:val="clear" w:color="auto" w:fill="auto"/>
                <w:vertAlign w:val="baseline"/>
                <w:lang w:val="en-US" w:eastAsia="zh-CN" w:bidi="zh-TW"/>
              </w:rPr>
              <w:t>1</w:t>
            </w:r>
          </w:p>
        </w:tc>
        <w:tc>
          <w:tcPr>
            <w:tcW w:w="1040"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default" w:ascii="宋体" w:hAnsi="宋体" w:eastAsia="宋体" w:cs="宋体"/>
                <w:color w:val="000000"/>
                <w:spacing w:val="0"/>
                <w:w w:val="100"/>
                <w:position w:val="0"/>
                <w:sz w:val="21"/>
                <w:szCs w:val="21"/>
                <w:u w:val="none"/>
                <w:shd w:val="clear" w:color="auto" w:fill="auto"/>
                <w:vertAlign w:val="baseline"/>
                <w:lang w:val="en-US" w:eastAsia="zh-CN" w:bidi="zh-TW"/>
              </w:rPr>
            </w:pPr>
            <w:r>
              <w:rPr>
                <w:rFonts w:hint="eastAsia" w:cs="宋体"/>
                <w:color w:val="000000"/>
                <w:spacing w:val="0"/>
                <w:w w:val="100"/>
                <w:position w:val="0"/>
                <w:sz w:val="21"/>
                <w:szCs w:val="21"/>
                <w:u w:val="none"/>
                <w:shd w:val="clear" w:color="auto" w:fill="auto"/>
                <w:vertAlign w:val="baseline"/>
                <w:lang w:val="en-US" w:eastAsia="zh-CN" w:bidi="zh-TW"/>
              </w:rPr>
              <w:t>7536</w:t>
            </w:r>
          </w:p>
        </w:tc>
        <w:tc>
          <w:tcPr>
            <w:tcW w:w="1290" w:type="dxa"/>
            <w:vAlign w:val="center"/>
          </w:tcPr>
          <w:p>
            <w:pPr>
              <w:pStyle w:val="9"/>
              <w:keepNext w:val="0"/>
              <w:keepLines w:val="0"/>
              <w:widowControl w:val="0"/>
              <w:numPr>
                <w:ilvl w:val="0"/>
                <w:numId w:val="0"/>
              </w:numPr>
              <w:shd w:val="clear"/>
              <w:bidi w:val="0"/>
              <w:spacing w:before="0" w:after="0" w:line="646" w:lineRule="exact"/>
              <w:ind w:left="0" w:leftChars="0" w:right="0" w:rightChars="0" w:firstLine="0" w:firstLineChars="0"/>
              <w:jc w:val="center"/>
              <w:rPr>
                <w:rFonts w:hint="eastAsia" w:ascii="宋体" w:hAnsi="宋体" w:eastAsia="宋体" w:cs="宋体"/>
                <w:color w:val="000000"/>
                <w:spacing w:val="0"/>
                <w:w w:val="100"/>
                <w:position w:val="0"/>
                <w:sz w:val="21"/>
                <w:szCs w:val="21"/>
                <w:u w:val="none"/>
                <w:shd w:val="clear" w:color="auto" w:fill="auto"/>
                <w:vertAlign w:val="baseline"/>
                <w:lang w:val="en-US" w:eastAsia="zh-CN" w:bidi="zh-TW"/>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eastAsia" w:ascii="宋体" w:hAnsi="宋体" w:eastAsia="宋体" w:cs="宋体"/>
                <w:color w:val="000000"/>
                <w:spacing w:val="0"/>
                <w:w w:val="100"/>
                <w:position w:val="0"/>
                <w:sz w:val="21"/>
                <w:szCs w:val="21"/>
                <w:vertAlign w:val="baseline"/>
                <w:lang w:val="en-US" w:eastAsia="zh-CN"/>
              </w:rPr>
            </w:pPr>
          </w:p>
        </w:tc>
        <w:tc>
          <w:tcPr>
            <w:tcW w:w="1165" w:type="dxa"/>
            <w:vAlign w:val="center"/>
          </w:tcPr>
          <w:p>
            <w:pPr>
              <w:pStyle w:val="9"/>
              <w:keepNext w:val="0"/>
              <w:keepLines w:val="0"/>
              <w:widowControl w:val="0"/>
              <w:numPr>
                <w:ilvl w:val="0"/>
                <w:numId w:val="0"/>
              </w:numPr>
              <w:shd w:val="clear"/>
              <w:bidi w:val="0"/>
              <w:spacing w:before="0" w:after="0" w:line="646" w:lineRule="exact"/>
              <w:ind w:right="0" w:rightChars="0"/>
              <w:jc w:val="center"/>
              <w:rPr>
                <w:rFonts w:hint="default" w:ascii="宋体" w:hAnsi="宋体" w:eastAsia="宋体" w:cs="宋体"/>
                <w:color w:val="000000"/>
                <w:spacing w:val="0"/>
                <w:w w:val="100"/>
                <w:position w:val="0"/>
                <w:sz w:val="21"/>
                <w:szCs w:val="21"/>
                <w:vertAlign w:val="baseline"/>
                <w:lang w:val="en-US" w:eastAsia="zh-CN"/>
              </w:rPr>
            </w:pPr>
            <w:r>
              <w:rPr>
                <w:rFonts w:hint="eastAsia" w:cs="宋体"/>
                <w:color w:val="000000"/>
                <w:spacing w:val="0"/>
                <w:w w:val="100"/>
                <w:position w:val="0"/>
                <w:sz w:val="21"/>
                <w:szCs w:val="21"/>
                <w:vertAlign w:val="baseline"/>
                <w:lang w:val="en-US" w:eastAsia="zh-CN"/>
              </w:rPr>
              <w:t>7536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三、残疾人专职委员主要职责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残疾人专职委员</w:t>
      </w:r>
      <w:r>
        <w:rPr>
          <w:rFonts w:hint="eastAsia" w:ascii="仿宋_GB2312" w:hAnsi="仿宋_GB2312" w:eastAsia="仿宋_GB2312" w:cs="仿宋_GB2312"/>
          <w:sz w:val="32"/>
          <w:szCs w:val="32"/>
          <w:lang w:eastAsia="zh-CN"/>
        </w:rPr>
        <w:t>作为基层残疾人服务人员，</w:t>
      </w:r>
      <w:r>
        <w:rPr>
          <w:rFonts w:hint="eastAsia" w:ascii="仿宋_GB2312" w:hAnsi="仿宋_GB2312" w:eastAsia="仿宋_GB2312" w:cs="仿宋_GB2312"/>
          <w:sz w:val="32"/>
          <w:szCs w:val="32"/>
        </w:rPr>
        <w:t>负责宣传贯彻国家、省、市有关残疾人事业政策法规，积极反映残疾人的困难和需求，</w:t>
      </w:r>
      <w:r>
        <w:rPr>
          <w:rFonts w:hint="eastAsia" w:ascii="仿宋_GB2312" w:hAnsi="仿宋_GB2312" w:eastAsia="仿宋_GB2312" w:cs="仿宋_GB2312"/>
          <w:sz w:val="32"/>
          <w:szCs w:val="32"/>
          <w:lang w:eastAsia="zh-CN"/>
        </w:rPr>
        <w:t>做好残疾人群体稳控工作。</w:t>
      </w:r>
      <w:r>
        <w:rPr>
          <w:rFonts w:hint="eastAsia" w:ascii="仿宋_GB2312" w:hAnsi="仿宋_GB2312" w:eastAsia="仿宋_GB2312" w:cs="仿宋_GB2312"/>
          <w:sz w:val="32"/>
          <w:szCs w:val="32"/>
        </w:rPr>
        <w:t>根据工作需要定期对所管辖范围内残疾人家庭进行入户走访，掌握</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残疾人及其家庭的基本情况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需求和服务情况，并建立基础档案；掌握残疾人工作的基本知识，与残疾人及其家属进行沟通，协助配合做好入户调查、补助申请、就业推荐、培训登记、需求评估等工作；协助为有需求的残疾人申请和配发辅助器具，积极为残疾人提供生活保障、康复、医疗、教育、就业、托养、扶贫、文化体育、法律维权和无障碍建设等方面的咨询与服务；协助落实各项优惠扶持政策。</w:t>
      </w:r>
    </w:p>
    <w:p>
      <w:pPr>
        <w:pStyle w:val="9"/>
        <w:keepNext w:val="0"/>
        <w:keepLines w:val="0"/>
        <w:widowControl w:val="0"/>
        <w:numPr>
          <w:ilvl w:val="0"/>
          <w:numId w:val="0"/>
        </w:numPr>
        <w:shd w:val="clear" w:color="auto" w:fill="auto"/>
        <w:bidi w:val="0"/>
        <w:spacing w:before="0" w:after="0" w:line="646" w:lineRule="exact"/>
        <w:ind w:right="0" w:rightChars="0" w:firstLine="640" w:firstLineChars="200"/>
        <w:jc w:val="both"/>
        <w:rPr>
          <w:rFonts w:hint="eastAsia"/>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四、考核及补贴兑现</w:t>
      </w:r>
    </w:p>
    <w:p>
      <w:pPr>
        <w:pStyle w:val="9"/>
        <w:keepNext w:val="0"/>
        <w:keepLines w:val="0"/>
        <w:widowControl w:val="0"/>
        <w:numPr>
          <w:ilvl w:val="0"/>
          <w:numId w:val="0"/>
        </w:numPr>
        <w:shd w:val="clear" w:color="auto" w:fill="auto"/>
        <w:bidi w:val="0"/>
        <w:spacing w:before="0" w:after="0" w:line="646" w:lineRule="exact"/>
        <w:ind w:right="0" w:rightChars="0" w:firstLine="640" w:firstLineChars="200"/>
        <w:jc w:val="both"/>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残疾人专职委员工作由各区县残联或基层用人单位进行考核，按月发放报酬。</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left"/>
        <w:textAlignment w:val="auto"/>
        <w:rPr>
          <w:rFonts w:hint="eastAsia" w:ascii="仿宋" w:hAnsi="仿宋" w:eastAsia="仿宋" w:cs="仿宋"/>
          <w:sz w:val="31"/>
          <w:szCs w:val="31"/>
          <w:lang w:eastAsia="zh-CN"/>
        </w:rPr>
      </w:pPr>
      <w:bookmarkStart w:id="2" w:name="_GoBack"/>
      <w:bookmarkEnd w:id="2"/>
    </w:p>
    <w:sectPr>
      <w:footerReference r:id="rId6" w:type="default"/>
      <w:footerReference r:id="rId7" w:type="even"/>
      <w:footnotePr>
        <w:numFmt w:val="decimal"/>
      </w:footnotePr>
      <w:pgSz w:w="11900" w:h="16840"/>
      <w:pgMar w:top="1766" w:right="1392" w:bottom="1676" w:left="1404" w:header="0" w:footer="3" w:gutter="0"/>
      <w:pgNumType w:fmt="numberInDash"/>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10" o:spid="_x0000_s4110"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rPr>
                    <w:sz w:val="28"/>
                    <w:szCs w:val="28"/>
                  </w:rPr>
                </w:pPr>
              </w:p>
            </w:txbxContent>
          </v:textbox>
        </v:shape>
      </w:pict>
    </w:r>
    <w:r>
      <w:rPr>
        <w:sz w:val="18"/>
      </w:rPr>
      <w:pict>
        <v:shape id="_x0000_s4111" o:spid="_x0000_s4111"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rPr>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jc w:val="center"/>
    </w:pPr>
    <w:r>
      <w:rPr>
        <w:sz w:val="24"/>
      </w:rPr>
      <w:pict>
        <v:shape id="文本框 2" o:spid="_x0000_s4113"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w:r>
    <w:r>
      <w:pict>
        <v:shape id="Shape 1" o:spid="_x0000_s4112" o:spt="202" type="#_x0000_t202" style="position:absolute;left:0pt;margin-left:499.15pt;margin-top:785.8pt;height:10.25pt;width:22.7pt;mso-position-horizontal-relative:page;mso-position-vertical-relative:page;mso-wrap-style:none;z-index:-251657216;mso-width-relative:page;mso-height-relative:page;" filled="f" stroked="f" coordsize="21600,21600" o:gfxdata="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FAiY2QAA&#10;AA4BAAAPAAAAAAAAAAEAIAAAACIAAABkcnMvZG93bnJldi54bWxQSwECFAAUAAAACACHTuJAge6w&#10;5asBAABvAwAADgAAAAAAAAABACAAAAAoAQAAZHJzL2Uyb0RvYy54bWxQSwUGAAAAAAYABgBZAQAA&#10;RQUAAAAA&#10;">
          <v:path/>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2"/>
                    <w:szCs w:val="32"/>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w:pict>
        <v:shape id="文本框 4" o:spid="_x0000_s4114"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w:r>
    <w:r>
      <w:pict>
        <v:shape id="Shape 3" o:spid="_x0000_s4115" o:spt="202" type="#_x0000_t202" style="position:absolute;left:0pt;margin-left:71.25pt;margin-top:795.55pt;height:9.7pt;width:22.5pt;mso-position-horizontal-relative:page;mso-position-vertical-relative:page;mso-wrap-style:none;z-index:-251657216;mso-width-relative:page;mso-height-relative:page;" filled="f" stroked="f" coordsize="21600,21600" o:gfxdata="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BLpdNcA&#10;AAANAQAADwAAAAAAAAABACAAAAAiAAAAZHJzL2Rvd25yZXYueG1sUEsBAhQAFAAAAAgAh07iQO0h&#10;DiauAQAAbwMAAA4AAAAAAAAAAQAgAAAAJgEAAGRycy9lMm9Eb2MueG1sUEsFBgAAAAAGAAYAWQEA&#10;AEYFAAAAAA==&#10;">
          <v:path/>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2"/>
                    <w:szCs w:val="32"/>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jc w:val="center"/>
    </w:pPr>
    <w:r>
      <w:rPr>
        <w:sz w:val="24"/>
      </w:rPr>
      <w:pict>
        <v:shape id="文本框 5" o:spid="_x0000_s411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w:r>
    <w:r>
      <w:pict>
        <v:shape id="_x0000_s4117" o:spid="_x0000_s4117" o:spt="202" type="#_x0000_t202" style="position:absolute;left:0pt;margin-left:499.15pt;margin-top:785.8pt;height:10.25pt;width:22.7pt;mso-position-horizontal-relative:page;mso-position-vertical-relative:page;mso-wrap-style:none;z-index:-251654144;mso-width-relative:page;mso-height-relative:page;" filled="f" stroked="f" coordsize="21600,21600" o:gfxdata="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xQImNkA&#10;AAAOAQAADwAAAAAAAAABACAAAAAiAAAAZHJzL2Rvd25yZXYueG1sUEsBAhQAFAAAAAgAh07iQIwl&#10;R9+sAQAAbwMAAA4AAAAAAAAAAQAgAAAAKAEAAGRycy9lMm9Eb2MueG1sUEsFBgAAAAAGAAYAWQEA&#10;AEYFAAAAAA==&#10;">
          <v:path/>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2"/>
                    <w:szCs w:val="32"/>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w:pict>
        <v:shape id="文本框 7" o:spid="_x0000_s4118"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w:r>
    <w:r>
      <w:pict>
        <v:shape id="_x0000_s4119" o:spid="_x0000_s4119" o:spt="202" type="#_x0000_t202" style="position:absolute;left:0pt;margin-left:71.25pt;margin-top:795.55pt;height:9.7pt;width:22.5pt;mso-position-horizontal-relative:page;mso-position-vertical-relative:page;mso-wrap-style:none;z-index:-251652096;mso-width-relative:page;mso-height-relative:page;" filled="f" stroked="f" coordsize="21600,21600" o:gfxdata="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Eul01wAA&#10;AA0BAAAPAAAAAAAAAAEAIAAAACIAAABkcnMvZG93bnJldi54bWxQSwECFAAUAAAACACHTuJAEpTP&#10;8q0BAABvAwAADgAAAAAAAAABACAAAAAmAQAAZHJzL2Uyb0RvYy54bWxQSwUGAAAAAAYABgBZAQAA&#10;RQUAAAAA&#10;">
          <v:path/>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6B00"/>
    <w:rsid w:val="00074597"/>
    <w:rsid w:val="000A72AC"/>
    <w:rsid w:val="000E3B6F"/>
    <w:rsid w:val="00205646"/>
    <w:rsid w:val="002640AB"/>
    <w:rsid w:val="00270DA7"/>
    <w:rsid w:val="002B18D2"/>
    <w:rsid w:val="002F2D79"/>
    <w:rsid w:val="00367752"/>
    <w:rsid w:val="00381806"/>
    <w:rsid w:val="003F0072"/>
    <w:rsid w:val="00462978"/>
    <w:rsid w:val="005D7E54"/>
    <w:rsid w:val="0063185E"/>
    <w:rsid w:val="0065785F"/>
    <w:rsid w:val="006A30DA"/>
    <w:rsid w:val="006D743F"/>
    <w:rsid w:val="006D74C6"/>
    <w:rsid w:val="008C3CA7"/>
    <w:rsid w:val="00A26B00"/>
    <w:rsid w:val="00AE718B"/>
    <w:rsid w:val="00B151B1"/>
    <w:rsid w:val="00B237A5"/>
    <w:rsid w:val="00B24C21"/>
    <w:rsid w:val="00B47FD1"/>
    <w:rsid w:val="00BF0F46"/>
    <w:rsid w:val="00C41C88"/>
    <w:rsid w:val="00CC4C34"/>
    <w:rsid w:val="00CE6BE2"/>
    <w:rsid w:val="00D53548"/>
    <w:rsid w:val="00D73CCE"/>
    <w:rsid w:val="00D94786"/>
    <w:rsid w:val="00DE6FA4"/>
    <w:rsid w:val="00E23E0E"/>
    <w:rsid w:val="00EA2F61"/>
    <w:rsid w:val="01952D24"/>
    <w:rsid w:val="02966A17"/>
    <w:rsid w:val="029672B3"/>
    <w:rsid w:val="03383AC0"/>
    <w:rsid w:val="03E35C0D"/>
    <w:rsid w:val="047A76BA"/>
    <w:rsid w:val="077E5EB4"/>
    <w:rsid w:val="09BF7235"/>
    <w:rsid w:val="0A50513D"/>
    <w:rsid w:val="0B8C6FEB"/>
    <w:rsid w:val="0BEC26B2"/>
    <w:rsid w:val="0DF348B6"/>
    <w:rsid w:val="0FB97D39"/>
    <w:rsid w:val="10922C3E"/>
    <w:rsid w:val="14B83698"/>
    <w:rsid w:val="14D01C88"/>
    <w:rsid w:val="16571C24"/>
    <w:rsid w:val="16C36151"/>
    <w:rsid w:val="1726502E"/>
    <w:rsid w:val="199D628C"/>
    <w:rsid w:val="1B337D96"/>
    <w:rsid w:val="1CA65093"/>
    <w:rsid w:val="1D372874"/>
    <w:rsid w:val="1D914E69"/>
    <w:rsid w:val="1DC8059E"/>
    <w:rsid w:val="20CF76C1"/>
    <w:rsid w:val="20FA266F"/>
    <w:rsid w:val="21E83F54"/>
    <w:rsid w:val="224B20F9"/>
    <w:rsid w:val="22B45677"/>
    <w:rsid w:val="235827C0"/>
    <w:rsid w:val="23602307"/>
    <w:rsid w:val="24E746E2"/>
    <w:rsid w:val="25283428"/>
    <w:rsid w:val="2B600B40"/>
    <w:rsid w:val="2CBC4496"/>
    <w:rsid w:val="2DB82C18"/>
    <w:rsid w:val="2E9B1A27"/>
    <w:rsid w:val="305F614D"/>
    <w:rsid w:val="30705DD3"/>
    <w:rsid w:val="31480C50"/>
    <w:rsid w:val="316B71EB"/>
    <w:rsid w:val="31C61A5B"/>
    <w:rsid w:val="31E216DA"/>
    <w:rsid w:val="31EA04A0"/>
    <w:rsid w:val="31F70295"/>
    <w:rsid w:val="3293613B"/>
    <w:rsid w:val="33B71DD4"/>
    <w:rsid w:val="38A626B3"/>
    <w:rsid w:val="395B35DB"/>
    <w:rsid w:val="39BD0A1B"/>
    <w:rsid w:val="3A195311"/>
    <w:rsid w:val="3A4C2520"/>
    <w:rsid w:val="3B454F5E"/>
    <w:rsid w:val="3BC72AB0"/>
    <w:rsid w:val="3C334BEC"/>
    <w:rsid w:val="3D223CAC"/>
    <w:rsid w:val="3FD91156"/>
    <w:rsid w:val="3FEC217E"/>
    <w:rsid w:val="42AE0DCA"/>
    <w:rsid w:val="42C1331C"/>
    <w:rsid w:val="42D61E45"/>
    <w:rsid w:val="461D60D5"/>
    <w:rsid w:val="469816FC"/>
    <w:rsid w:val="48165570"/>
    <w:rsid w:val="487779D0"/>
    <w:rsid w:val="488172B6"/>
    <w:rsid w:val="48FB771A"/>
    <w:rsid w:val="4A102504"/>
    <w:rsid w:val="4A335039"/>
    <w:rsid w:val="4AEE5176"/>
    <w:rsid w:val="4BA46892"/>
    <w:rsid w:val="4EED017C"/>
    <w:rsid w:val="51FB53DB"/>
    <w:rsid w:val="526C6490"/>
    <w:rsid w:val="529B0170"/>
    <w:rsid w:val="536357AA"/>
    <w:rsid w:val="53CE2381"/>
    <w:rsid w:val="55C26E99"/>
    <w:rsid w:val="584F414B"/>
    <w:rsid w:val="5A110124"/>
    <w:rsid w:val="5A6C1AA0"/>
    <w:rsid w:val="5A864618"/>
    <w:rsid w:val="5BD07B23"/>
    <w:rsid w:val="5CAC3AC3"/>
    <w:rsid w:val="5CCC516B"/>
    <w:rsid w:val="608D4C78"/>
    <w:rsid w:val="61C971A4"/>
    <w:rsid w:val="61CA1889"/>
    <w:rsid w:val="626B28DA"/>
    <w:rsid w:val="644B5E77"/>
    <w:rsid w:val="65554F34"/>
    <w:rsid w:val="66247F56"/>
    <w:rsid w:val="66867101"/>
    <w:rsid w:val="66E05470"/>
    <w:rsid w:val="66E30C8F"/>
    <w:rsid w:val="675E27C5"/>
    <w:rsid w:val="688532AD"/>
    <w:rsid w:val="69BC0553"/>
    <w:rsid w:val="6A602926"/>
    <w:rsid w:val="6AAD7DB5"/>
    <w:rsid w:val="6AB452AD"/>
    <w:rsid w:val="6D1701D8"/>
    <w:rsid w:val="6D25512A"/>
    <w:rsid w:val="6D580A73"/>
    <w:rsid w:val="6DBE33A4"/>
    <w:rsid w:val="6EA75D83"/>
    <w:rsid w:val="6FB049D1"/>
    <w:rsid w:val="70731031"/>
    <w:rsid w:val="71945389"/>
    <w:rsid w:val="72FF7696"/>
    <w:rsid w:val="73040ABF"/>
    <w:rsid w:val="736A4725"/>
    <w:rsid w:val="73E40540"/>
    <w:rsid w:val="75F333CD"/>
    <w:rsid w:val="76AE7466"/>
    <w:rsid w:val="77DE2547"/>
    <w:rsid w:val="77F01BD2"/>
    <w:rsid w:val="782F1406"/>
    <w:rsid w:val="79171ECF"/>
    <w:rsid w:val="7A64734E"/>
    <w:rsid w:val="7A905558"/>
    <w:rsid w:val="7B9C7087"/>
    <w:rsid w:val="7C0C3DA6"/>
    <w:rsid w:val="7CF110A3"/>
    <w:rsid w:val="7D3261C7"/>
    <w:rsid w:val="7DE4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cs="仿宋_GB2312"/>
      <w:kern w:val="2"/>
      <w:sz w:val="18"/>
      <w:szCs w:val="18"/>
    </w:rPr>
  </w:style>
  <w:style w:type="character" w:customStyle="1" w:styleId="8">
    <w:name w:val="页脚 Char"/>
    <w:basedOn w:val="6"/>
    <w:link w:val="2"/>
    <w:qFormat/>
    <w:uiPriority w:val="0"/>
    <w:rPr>
      <w:rFonts w:cs="仿宋_GB2312"/>
      <w:kern w:val="2"/>
      <w:sz w:val="18"/>
      <w:szCs w:val="18"/>
    </w:rPr>
  </w:style>
  <w:style w:type="paragraph" w:customStyle="1" w:styleId="9">
    <w:name w:val="Body text|1"/>
    <w:basedOn w:val="1"/>
    <w:qFormat/>
    <w:uiPriority w:val="0"/>
    <w:pPr>
      <w:widowControl w:val="0"/>
      <w:shd w:val="clear" w:color="auto" w:fill="auto"/>
      <w:spacing w:line="446"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Heading #1|1"/>
    <w:basedOn w:val="1"/>
    <w:qFormat/>
    <w:uiPriority w:val="0"/>
    <w:pPr>
      <w:widowControl w:val="0"/>
      <w:shd w:val="clear" w:color="auto" w:fill="auto"/>
      <w:spacing w:after="640"/>
      <w:outlineLvl w:val="0"/>
    </w:pPr>
    <w:rPr>
      <w:rFonts w:ascii="宋体" w:hAnsi="宋体" w:eastAsia="宋体" w:cs="宋体"/>
      <w:sz w:val="38"/>
      <w:szCs w:val="38"/>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10" textRotate="1"/>
    <customShpInfo spid="_x0000_s4111" textRotate="1"/>
    <customShpInfo spid="_x0000_s4113" textRotate="1"/>
    <customShpInfo spid="_x0000_s4112"/>
    <customShpInfo spid="_x0000_s4114" textRotate="1"/>
    <customShpInfo spid="_x0000_s4115"/>
    <customShpInfo spid="_x0000_s4116" textRotate="1"/>
    <customShpInfo spid="_x0000_s4117"/>
    <customShpInfo spid="_x0000_s4118" textRotate="1"/>
    <customShpInfo spid="_x0000_s41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369</Characters>
  <Lines>3</Lines>
  <Paragraphs>1</Paragraphs>
  <TotalTime>0</TotalTime>
  <ScaleCrop>false</ScaleCrop>
  <LinksUpToDate>false</LinksUpToDate>
  <CharactersWithSpaces>432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2020-09-24T07:14:00Z</dcterms:created>
  <dc:creator>Administrator</dc:creator>
  <cp:lastModifiedBy>Administrator</cp:lastModifiedBy>
  <cp:lastPrinted>2022-05-18T01:07:00Z</cp:lastPrinted>
  <dcterms:modified xsi:type="dcterms:W3CDTF">2022-06-02T01:51:04Z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